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2FAA8" w14:textId="77777777" w:rsidR="000120BA" w:rsidRPr="005C512E" w:rsidRDefault="2DF23083" w:rsidP="2DF23083">
      <w:pPr>
        <w:spacing w:after="0"/>
        <w:rPr>
          <w:rFonts w:ascii="Arial" w:eastAsia="Arial" w:hAnsi="Arial" w:cs="Arial"/>
          <w:color w:val="4F81BD" w:themeColor="accent1"/>
          <w:sz w:val="24"/>
          <w:szCs w:val="24"/>
        </w:rPr>
      </w:pPr>
      <w:bookmarkStart w:id="0" w:name="_GoBack"/>
      <w:bookmarkEnd w:id="0"/>
      <w:r w:rsidRPr="2DF23083">
        <w:rPr>
          <w:rFonts w:ascii="Arial" w:eastAsia="Arial" w:hAnsi="Arial" w:cs="Arial"/>
          <w:color w:val="4F81BD" w:themeColor="accent1"/>
          <w:sz w:val="24"/>
          <w:szCs w:val="24"/>
        </w:rPr>
        <w:t>SECTION ONE: General Information</w:t>
      </w:r>
    </w:p>
    <w:tbl>
      <w:tblPr>
        <w:tblStyle w:val="TableGrid"/>
        <w:tblW w:w="0" w:type="auto"/>
        <w:tblLook w:val="04A0" w:firstRow="1" w:lastRow="0" w:firstColumn="1" w:lastColumn="0" w:noHBand="0" w:noVBand="1"/>
      </w:tblPr>
      <w:tblGrid>
        <w:gridCol w:w="2849"/>
        <w:gridCol w:w="3006"/>
        <w:gridCol w:w="3495"/>
      </w:tblGrid>
      <w:tr w:rsidR="0078193B" w14:paraId="2D85B4F3" w14:textId="77777777" w:rsidTr="2DF23083">
        <w:tc>
          <w:tcPr>
            <w:tcW w:w="2898" w:type="dxa"/>
          </w:tcPr>
          <w:p w14:paraId="5166FD6F" w14:textId="77777777" w:rsidR="00EF3D8E" w:rsidRDefault="00EF3D8E" w:rsidP="00D3155C">
            <w:pPr>
              <w:rPr>
                <w:rFonts w:ascii="Arial" w:hAnsi="Arial" w:cs="Arial"/>
                <w:b/>
              </w:rPr>
            </w:pPr>
          </w:p>
          <w:p w14:paraId="771575A5" w14:textId="77777777" w:rsidR="0078193B" w:rsidRDefault="2DF23083" w:rsidP="2DF23083">
            <w:pPr>
              <w:rPr>
                <w:rFonts w:ascii="Arial" w:eastAsia="Arial" w:hAnsi="Arial" w:cs="Arial"/>
                <w:b/>
                <w:bCs/>
              </w:rPr>
            </w:pPr>
            <w:r w:rsidRPr="2DF23083">
              <w:rPr>
                <w:rFonts w:ascii="Arial" w:eastAsia="Arial" w:hAnsi="Arial" w:cs="Arial"/>
                <w:b/>
                <w:bCs/>
              </w:rPr>
              <w:t>Programme Title</w:t>
            </w:r>
          </w:p>
          <w:p w14:paraId="0D4F317B" w14:textId="77777777" w:rsidR="00D3155C" w:rsidRPr="0049501D" w:rsidRDefault="00D3155C" w:rsidP="00D3155C">
            <w:pPr>
              <w:rPr>
                <w:rFonts w:ascii="Arial" w:hAnsi="Arial" w:cs="Arial"/>
                <w:b/>
              </w:rPr>
            </w:pPr>
          </w:p>
        </w:tc>
        <w:tc>
          <w:tcPr>
            <w:tcW w:w="6678" w:type="dxa"/>
            <w:gridSpan w:val="2"/>
          </w:tcPr>
          <w:p w14:paraId="3229FCF3" w14:textId="77777777" w:rsidR="0078193B" w:rsidRDefault="0078193B" w:rsidP="00EF3D8E">
            <w:pPr>
              <w:rPr>
                <w:rFonts w:ascii="Arial" w:hAnsi="Arial" w:cs="Arial"/>
              </w:rPr>
            </w:pPr>
          </w:p>
          <w:p w14:paraId="0FD9B1C6" w14:textId="6FDA7517" w:rsidR="00EF3D8E" w:rsidRPr="00780387" w:rsidRDefault="2DF23083" w:rsidP="2DF23083">
            <w:pPr>
              <w:rPr>
                <w:rFonts w:ascii="Arial" w:eastAsia="Arial" w:hAnsi="Arial" w:cs="Arial"/>
              </w:rPr>
            </w:pPr>
            <w:r w:rsidRPr="2DF23083">
              <w:rPr>
                <w:rFonts w:ascii="Arial" w:eastAsia="Arial" w:hAnsi="Arial" w:cs="Arial"/>
              </w:rPr>
              <w:t>HNC Mechanical &amp; Production Engineering</w:t>
            </w:r>
          </w:p>
        </w:tc>
      </w:tr>
      <w:tr w:rsidR="0078193B" w14:paraId="7E874036" w14:textId="77777777" w:rsidTr="2DF23083">
        <w:tc>
          <w:tcPr>
            <w:tcW w:w="2898" w:type="dxa"/>
          </w:tcPr>
          <w:p w14:paraId="7D7B94B5" w14:textId="77777777" w:rsidR="00EF3D8E" w:rsidRDefault="00EF3D8E" w:rsidP="00D3155C">
            <w:pPr>
              <w:rPr>
                <w:rFonts w:ascii="Arial" w:hAnsi="Arial" w:cs="Arial"/>
                <w:b/>
              </w:rPr>
            </w:pPr>
          </w:p>
          <w:p w14:paraId="0904DA12" w14:textId="77777777" w:rsidR="0078193B" w:rsidRDefault="2DF23083" w:rsidP="2DF23083">
            <w:pPr>
              <w:rPr>
                <w:rFonts w:ascii="Arial" w:eastAsia="Arial" w:hAnsi="Arial" w:cs="Arial"/>
                <w:b/>
                <w:bCs/>
              </w:rPr>
            </w:pPr>
            <w:r w:rsidRPr="2DF23083">
              <w:rPr>
                <w:rFonts w:ascii="Arial" w:eastAsia="Arial" w:hAnsi="Arial" w:cs="Arial"/>
                <w:b/>
                <w:bCs/>
              </w:rPr>
              <w:t>Approval of Specification</w:t>
            </w:r>
          </w:p>
          <w:p w14:paraId="1A2E90D3" w14:textId="77777777" w:rsidR="00D3155C" w:rsidRPr="0049501D" w:rsidRDefault="00D3155C" w:rsidP="00D3155C">
            <w:pPr>
              <w:rPr>
                <w:rFonts w:ascii="Arial" w:hAnsi="Arial" w:cs="Arial"/>
                <w:b/>
              </w:rPr>
            </w:pPr>
          </w:p>
        </w:tc>
        <w:tc>
          <w:tcPr>
            <w:tcW w:w="6678" w:type="dxa"/>
            <w:gridSpan w:val="2"/>
          </w:tcPr>
          <w:p w14:paraId="0776AF8B" w14:textId="77777777" w:rsidR="0078193B" w:rsidRDefault="0078193B">
            <w:pPr>
              <w:rPr>
                <w:rFonts w:ascii="Arial" w:hAnsi="Arial" w:cs="Arial"/>
              </w:rPr>
            </w:pPr>
          </w:p>
          <w:p w14:paraId="6F392682" w14:textId="1F3F0A32" w:rsidR="00EF3D8E" w:rsidRDefault="00EF3D8E" w:rsidP="26778949">
            <w:pPr>
              <w:rPr>
                <w:rFonts w:ascii="Arial" w:eastAsia="Arial" w:hAnsi="Arial" w:cs="Arial"/>
              </w:rPr>
            </w:pPr>
          </w:p>
        </w:tc>
      </w:tr>
      <w:tr w:rsidR="0078193B" w14:paraId="6B75F98D" w14:textId="77777777" w:rsidTr="2DF23083">
        <w:tc>
          <w:tcPr>
            <w:tcW w:w="2898" w:type="dxa"/>
          </w:tcPr>
          <w:p w14:paraId="25B7428B" w14:textId="77777777" w:rsidR="00EF3D8E" w:rsidRDefault="00EF3D8E">
            <w:pPr>
              <w:rPr>
                <w:rFonts w:ascii="Arial" w:hAnsi="Arial" w:cs="Arial"/>
                <w:b/>
              </w:rPr>
            </w:pPr>
          </w:p>
          <w:p w14:paraId="028089C5" w14:textId="77777777" w:rsidR="0078193B" w:rsidRPr="0049501D" w:rsidRDefault="2DF23083" w:rsidP="2DF23083">
            <w:pPr>
              <w:rPr>
                <w:rFonts w:ascii="Arial" w:eastAsia="Arial" w:hAnsi="Arial" w:cs="Arial"/>
                <w:b/>
                <w:bCs/>
              </w:rPr>
            </w:pPr>
            <w:r w:rsidRPr="2DF23083">
              <w:rPr>
                <w:rFonts w:ascii="Arial" w:eastAsia="Arial" w:hAnsi="Arial" w:cs="Arial"/>
                <w:b/>
                <w:bCs/>
              </w:rPr>
              <w:t>Award Title &amp; Interim Awards</w:t>
            </w:r>
          </w:p>
        </w:tc>
        <w:tc>
          <w:tcPr>
            <w:tcW w:w="6678" w:type="dxa"/>
            <w:gridSpan w:val="2"/>
          </w:tcPr>
          <w:p w14:paraId="1831F1AF" w14:textId="77777777" w:rsidR="00EF3D8E" w:rsidRDefault="00EF3D8E">
            <w:pPr>
              <w:rPr>
                <w:rFonts w:ascii="Arial" w:hAnsi="Arial" w:cs="Arial"/>
              </w:rPr>
            </w:pPr>
          </w:p>
          <w:p w14:paraId="4F117302" w14:textId="3C47F2A0" w:rsidR="0078193B" w:rsidRDefault="2DF23083" w:rsidP="2DF23083">
            <w:pPr>
              <w:rPr>
                <w:rFonts w:ascii="Arial" w:eastAsia="Arial" w:hAnsi="Arial" w:cs="Arial"/>
              </w:rPr>
            </w:pPr>
            <w:r w:rsidRPr="2DF23083">
              <w:rPr>
                <w:rFonts w:ascii="Arial" w:eastAsia="Arial" w:hAnsi="Arial" w:cs="Arial"/>
              </w:rPr>
              <w:t>HNC Mechanical &amp; Production Engineering</w:t>
            </w:r>
          </w:p>
        </w:tc>
      </w:tr>
      <w:tr w:rsidR="0078193B" w14:paraId="5A49A4BA" w14:textId="77777777" w:rsidTr="2DF23083">
        <w:tc>
          <w:tcPr>
            <w:tcW w:w="2898" w:type="dxa"/>
          </w:tcPr>
          <w:p w14:paraId="27F390A8" w14:textId="77777777" w:rsidR="00EF3D8E" w:rsidRDefault="00EF3D8E">
            <w:pPr>
              <w:rPr>
                <w:rFonts w:ascii="Arial" w:hAnsi="Arial" w:cs="Arial"/>
                <w:b/>
              </w:rPr>
            </w:pPr>
          </w:p>
          <w:p w14:paraId="46014F61" w14:textId="77777777" w:rsidR="0078193B" w:rsidRDefault="2DF23083" w:rsidP="2DF23083">
            <w:pPr>
              <w:rPr>
                <w:rFonts w:ascii="Arial" w:eastAsia="Arial" w:hAnsi="Arial" w:cs="Arial"/>
                <w:b/>
                <w:bCs/>
              </w:rPr>
            </w:pPr>
            <w:r w:rsidRPr="2DF23083">
              <w:rPr>
                <w:rFonts w:ascii="Arial" w:eastAsia="Arial" w:hAnsi="Arial" w:cs="Arial"/>
                <w:b/>
                <w:bCs/>
              </w:rPr>
              <w:t>Mode of Study</w:t>
            </w:r>
          </w:p>
          <w:p w14:paraId="3B4F079E" w14:textId="77777777" w:rsidR="00DD75BE" w:rsidRPr="0049501D" w:rsidRDefault="00DD75BE">
            <w:pPr>
              <w:rPr>
                <w:rFonts w:ascii="Arial" w:hAnsi="Arial" w:cs="Arial"/>
                <w:b/>
              </w:rPr>
            </w:pPr>
          </w:p>
        </w:tc>
        <w:tc>
          <w:tcPr>
            <w:tcW w:w="6678" w:type="dxa"/>
            <w:gridSpan w:val="2"/>
          </w:tcPr>
          <w:p w14:paraId="61E407E5" w14:textId="77777777" w:rsidR="00EF3D8E" w:rsidRDefault="00EF3D8E" w:rsidP="0078193B">
            <w:pPr>
              <w:rPr>
                <w:rFonts w:ascii="Arial" w:hAnsi="Arial" w:cs="Arial"/>
              </w:rPr>
            </w:pPr>
          </w:p>
          <w:p w14:paraId="040FD1AF" w14:textId="28666E81" w:rsidR="00D3155C" w:rsidRDefault="0078193B" w:rsidP="0078193B">
            <w:r w:rsidRPr="26778949">
              <w:rPr>
                <w:rFonts w:ascii="Arial" w:eastAsia="Arial" w:hAnsi="Arial" w:cs="Arial"/>
              </w:rPr>
              <w:t xml:space="preserve">Full-time: </w:t>
            </w:r>
            <w:sdt>
              <w:sdtPr>
                <w:rPr>
                  <w:rFonts w:ascii="Arial" w:hAnsi="Arial" w:cs="Arial"/>
                </w:rPr>
                <w:id w:val="-1216504246"/>
                <w14:checkbox>
                  <w14:checked w14:val="1"/>
                  <w14:checkedState w14:val="2612" w14:font="MS Gothic"/>
                  <w14:uncheckedState w14:val="2610" w14:font="MS Gothic"/>
                </w14:checkbox>
              </w:sdtPr>
              <w:sdtEndPr/>
              <w:sdtContent>
                <w:r w:rsidR="00FB4B37">
                  <w:rPr>
                    <w:rFonts w:ascii="MS Gothic" w:eastAsia="MS Gothic" w:hAnsi="MS Gothic" w:cs="Arial" w:hint="eastAsia"/>
                  </w:rPr>
                  <w:t>☒</w:t>
                </w:r>
              </w:sdtContent>
            </w:sdt>
            <w:r>
              <w:t xml:space="preserve"> </w:t>
            </w:r>
            <w:r w:rsidRPr="26778949">
              <w:rPr>
                <w:rFonts w:ascii="Arial" w:eastAsia="Arial" w:hAnsi="Arial" w:cs="Arial"/>
              </w:rPr>
              <w:t xml:space="preserve"> </w:t>
            </w:r>
            <w:r w:rsidR="00D3155C">
              <w:rPr>
                <w:rFonts w:ascii="Arial" w:hAnsi="Arial" w:cs="Arial"/>
              </w:rPr>
              <w:tab/>
            </w:r>
            <w:r w:rsidR="00D3155C">
              <w:rPr>
                <w:rFonts w:ascii="Arial" w:hAnsi="Arial" w:cs="Arial"/>
              </w:rPr>
              <w:tab/>
            </w:r>
            <w:r w:rsidRPr="26778949">
              <w:rPr>
                <w:rFonts w:ascii="Arial" w:eastAsia="Arial" w:hAnsi="Arial" w:cs="Arial"/>
              </w:rPr>
              <w:t xml:space="preserve">Part-time: </w:t>
            </w:r>
            <w:r w:rsidR="00D3155C" w:rsidRPr="26778949">
              <w:rPr>
                <w:rFonts w:ascii="Arial" w:eastAsia="Arial" w:hAnsi="Arial" w:cs="Arial"/>
              </w:rPr>
              <w:t xml:space="preserve"> </w:t>
            </w:r>
            <w:sdt>
              <w:sdtPr>
                <w:rPr>
                  <w:rFonts w:ascii="Arial" w:hAnsi="Arial" w:cs="Arial"/>
                </w:rPr>
                <w:id w:val="1429774238"/>
                <w14:checkbox>
                  <w14:checked w14:val="1"/>
                  <w14:checkedState w14:val="2612" w14:font="MS Gothic"/>
                  <w14:uncheckedState w14:val="2610" w14:font="MS Gothic"/>
                </w14:checkbox>
              </w:sdtPr>
              <w:sdtEndPr/>
              <w:sdtContent>
                <w:r w:rsidR="00780387">
                  <w:rPr>
                    <w:rFonts w:ascii="MS Gothic" w:eastAsia="MS Gothic" w:hAnsi="MS Gothic" w:cs="Arial" w:hint="eastAsia"/>
                  </w:rPr>
                  <w:t>☒</w:t>
                </w:r>
              </w:sdtContent>
            </w:sdt>
            <w:r w:rsidR="00D3155C">
              <w:rPr>
                <w:rFonts w:ascii="Arial" w:hAnsi="Arial" w:cs="Arial"/>
              </w:rPr>
              <w:tab/>
            </w:r>
            <w:r w:rsidRPr="26778949">
              <w:rPr>
                <w:rFonts w:ascii="Arial" w:eastAsia="Arial" w:hAnsi="Arial" w:cs="Arial"/>
              </w:rPr>
              <w:t xml:space="preserve">E-learning: </w:t>
            </w:r>
            <w:sdt>
              <w:sdtPr>
                <w:rPr>
                  <w:rFonts w:ascii="Arial" w:hAnsi="Arial" w:cs="Arial"/>
                </w:rPr>
                <w:id w:val="-23571063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p>
          <w:p w14:paraId="6DEBD2DB" w14:textId="77777777" w:rsidR="0078193B" w:rsidRDefault="0078193B" w:rsidP="2DF23083">
            <w:pPr>
              <w:rPr>
                <w:rFonts w:ascii="Arial" w:eastAsia="Arial" w:hAnsi="Arial" w:cs="Arial"/>
              </w:rPr>
            </w:pPr>
            <w:r w:rsidRPr="26778949">
              <w:rPr>
                <w:rFonts w:ascii="Arial" w:eastAsia="Arial" w:hAnsi="Arial" w:cs="Arial"/>
              </w:rPr>
              <w:t>Distance:</w:t>
            </w:r>
            <w:sdt>
              <w:sdtPr>
                <w:rPr>
                  <w:rFonts w:ascii="Arial" w:hAnsi="Arial" w:cs="Arial"/>
                </w:rPr>
                <w:id w:val="894710623"/>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sidR="00D3155C">
              <w:tab/>
            </w:r>
            <w:r w:rsidR="00D3155C">
              <w:tab/>
            </w:r>
            <w:r w:rsidRPr="26778949">
              <w:rPr>
                <w:rFonts w:ascii="Arial" w:eastAsia="Arial" w:hAnsi="Arial" w:cs="Arial"/>
              </w:rPr>
              <w:t>Sandwich:</w:t>
            </w:r>
            <w:r w:rsidR="00EF3D8E" w:rsidRPr="26778949">
              <w:rPr>
                <w:rFonts w:ascii="Arial" w:eastAsia="Arial" w:hAnsi="Arial" w:cs="Arial"/>
              </w:rPr>
              <w:t xml:space="preserve"> </w:t>
            </w:r>
            <w:sdt>
              <w:sdtPr>
                <w:rPr>
                  <w:rFonts w:ascii="Arial" w:hAnsi="Arial" w:cs="Arial"/>
                </w:rPr>
                <w:id w:val="2050495210"/>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rsidRPr="26778949">
              <w:rPr>
                <w:rFonts w:ascii="Arial" w:eastAsia="Arial" w:hAnsi="Arial" w:cs="Arial"/>
              </w:rPr>
              <w:t xml:space="preserve">  </w:t>
            </w:r>
          </w:p>
          <w:p w14:paraId="0B0502D0" w14:textId="77777777" w:rsidR="00EF3D8E" w:rsidRDefault="00EF3D8E" w:rsidP="0078193B">
            <w:pPr>
              <w:rPr>
                <w:rFonts w:ascii="Arial" w:hAnsi="Arial" w:cs="Arial"/>
              </w:rPr>
            </w:pPr>
          </w:p>
        </w:tc>
      </w:tr>
      <w:tr w:rsidR="00ED40E1" w14:paraId="65CA98B8" w14:textId="77777777" w:rsidTr="2DF23083">
        <w:trPr>
          <w:trHeight w:val="266"/>
        </w:trPr>
        <w:tc>
          <w:tcPr>
            <w:tcW w:w="2898" w:type="dxa"/>
            <w:vMerge w:val="restart"/>
          </w:tcPr>
          <w:p w14:paraId="56415221" w14:textId="77777777" w:rsidR="00EF3D8E" w:rsidRDefault="00EF3D8E">
            <w:pPr>
              <w:rPr>
                <w:rFonts w:ascii="Arial" w:hAnsi="Arial" w:cs="Arial"/>
                <w:b/>
              </w:rPr>
            </w:pPr>
          </w:p>
          <w:p w14:paraId="22F89EAC" w14:textId="77777777" w:rsidR="00ED40E1" w:rsidRPr="000E01DC"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 xml:space="preserve">Programme Start </w:t>
            </w:r>
          </w:p>
          <w:p w14:paraId="36EBE86E" w14:textId="77777777" w:rsidR="00ED40E1" w:rsidRPr="000E01DC"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 xml:space="preserve">Date &amp; Period of </w:t>
            </w:r>
          </w:p>
          <w:p w14:paraId="1340836E" w14:textId="77777777" w:rsidR="00ED40E1" w:rsidRPr="0049501D" w:rsidRDefault="2DF23083" w:rsidP="2DF23083">
            <w:pPr>
              <w:rPr>
                <w:rFonts w:ascii="Arial" w:eastAsia="Arial" w:hAnsi="Arial" w:cs="Arial"/>
                <w:b/>
                <w:bCs/>
              </w:rPr>
            </w:pPr>
            <w:r w:rsidRPr="2DF23083">
              <w:rPr>
                <w:rFonts w:ascii="Arial" w:eastAsia="Arial" w:hAnsi="Arial" w:cs="Arial"/>
                <w:b/>
                <w:bCs/>
                <w:color w:val="000000" w:themeColor="text1"/>
              </w:rPr>
              <w:t>Validation</w:t>
            </w:r>
          </w:p>
        </w:tc>
        <w:tc>
          <w:tcPr>
            <w:tcW w:w="3078" w:type="dxa"/>
          </w:tcPr>
          <w:p w14:paraId="2CFEC0AB" w14:textId="77777777" w:rsidR="00ED40E1" w:rsidRDefault="2DF23083" w:rsidP="2DF23083">
            <w:pPr>
              <w:rPr>
                <w:rFonts w:ascii="Arial" w:eastAsia="Arial" w:hAnsi="Arial" w:cs="Arial"/>
              </w:rPr>
            </w:pPr>
            <w:r w:rsidRPr="2DF23083">
              <w:rPr>
                <w:rFonts w:ascii="Arial" w:eastAsia="Arial" w:hAnsi="Arial" w:cs="Arial"/>
              </w:rPr>
              <w:t xml:space="preserve">Start Date: </w:t>
            </w:r>
          </w:p>
          <w:sdt>
            <w:sdtPr>
              <w:rPr>
                <w:rFonts w:ascii="Arial" w:hAnsi="Arial" w:cs="Arial"/>
              </w:rPr>
              <w:id w:val="1173303713"/>
              <w:lock w:val="sdtLocked"/>
              <w:placeholder>
                <w:docPart w:val="D500B85A914D47B484386000F3BC0BDE"/>
              </w:placeholder>
              <w:date w:fullDate="2018-09-10T00:00:00Z">
                <w:dateFormat w:val="MMMM yy"/>
                <w:lid w:val="en-GB"/>
                <w:storeMappedDataAs w:val="dateTime"/>
                <w:calendar w:val="gregorian"/>
              </w:date>
            </w:sdtPr>
            <w:sdtEndPr/>
            <w:sdtContent>
              <w:p w14:paraId="44323251" w14:textId="2B1B784D" w:rsidR="00ED40E1" w:rsidRDefault="2DF23083" w:rsidP="2DF23083">
                <w:pPr>
                  <w:rPr>
                    <w:rFonts w:ascii="Arial" w:eastAsia="Arial" w:hAnsi="Arial" w:cs="Arial"/>
                  </w:rPr>
                </w:pPr>
                <w:r w:rsidRPr="2DF23083">
                  <w:rPr>
                    <w:rFonts w:ascii="Arial" w:hAnsi="Arial" w:cs="Arial"/>
                  </w:rPr>
                  <w:t>September 18</w:t>
                </w:r>
              </w:p>
            </w:sdtContent>
          </w:sdt>
        </w:tc>
        <w:tc>
          <w:tcPr>
            <w:tcW w:w="3600" w:type="dxa"/>
          </w:tcPr>
          <w:p w14:paraId="54C1313B" w14:textId="77777777" w:rsidR="00ED40E1" w:rsidRDefault="2DF23083" w:rsidP="2DF23083">
            <w:pPr>
              <w:rPr>
                <w:rFonts w:ascii="Arial" w:eastAsia="Arial" w:hAnsi="Arial" w:cs="Arial"/>
              </w:rPr>
            </w:pPr>
            <w:r w:rsidRPr="2DF23083">
              <w:rPr>
                <w:rFonts w:ascii="Arial" w:eastAsia="Arial" w:hAnsi="Arial" w:cs="Arial"/>
              </w:rPr>
              <w:t>Date of Last Update:</w:t>
            </w:r>
          </w:p>
          <w:p w14:paraId="128A7C2D" w14:textId="77777777" w:rsidR="00ED40E1" w:rsidRDefault="00ED40E1" w:rsidP="2DF23083">
            <w:pPr>
              <w:rPr>
                <w:rFonts w:ascii="Arial" w:eastAsia="Arial" w:hAnsi="Arial" w:cs="Arial"/>
              </w:rPr>
            </w:pPr>
            <w:r w:rsidRPr="26778949">
              <w:rPr>
                <w:rFonts w:ascii="Arial" w:eastAsia="Arial" w:hAnsi="Arial" w:cs="Arial"/>
              </w:rPr>
              <w:t xml:space="preserve"> </w:t>
            </w:r>
            <w:sdt>
              <w:sdtPr>
                <w:rPr>
                  <w:rFonts w:ascii="Arial" w:hAnsi="Arial" w:cs="Arial"/>
                </w:rPr>
                <w:id w:val="1062985735"/>
                <w:lock w:val="sdtLocked"/>
                <w:placeholder>
                  <w:docPart w:val="86090FDB4F384FABA73E62046035BB10"/>
                </w:placeholder>
                <w:showingPlcHdr/>
                <w:date>
                  <w:dateFormat w:val="dd/MM/yyyy"/>
                  <w:lid w:val="en-GB"/>
                  <w:storeMappedDataAs w:val="dateTime"/>
                  <w:calendar w:val="gregorian"/>
                </w:date>
              </w:sdtPr>
              <w:sdtEndPr/>
              <w:sdtContent>
                <w:r w:rsidRPr="00DC6E62">
                  <w:rPr>
                    <w:rStyle w:val="PlaceholderText"/>
                  </w:rPr>
                  <w:t>Click here to enter a date.</w:t>
                </w:r>
              </w:sdtContent>
            </w:sdt>
          </w:p>
        </w:tc>
      </w:tr>
      <w:tr w:rsidR="00ED40E1" w14:paraId="3E5C0184" w14:textId="77777777" w:rsidTr="2DF23083">
        <w:trPr>
          <w:trHeight w:val="502"/>
        </w:trPr>
        <w:tc>
          <w:tcPr>
            <w:tcW w:w="2898" w:type="dxa"/>
            <w:vMerge/>
          </w:tcPr>
          <w:p w14:paraId="2851CAE6" w14:textId="77777777" w:rsidR="00ED40E1" w:rsidRPr="0049501D" w:rsidRDefault="00ED40E1">
            <w:pPr>
              <w:rPr>
                <w:rFonts w:ascii="Arial" w:hAnsi="Arial" w:cs="Arial"/>
                <w:b/>
              </w:rPr>
            </w:pPr>
          </w:p>
        </w:tc>
        <w:tc>
          <w:tcPr>
            <w:tcW w:w="6678" w:type="dxa"/>
            <w:gridSpan w:val="2"/>
          </w:tcPr>
          <w:p w14:paraId="64E19D4A" w14:textId="25FDEBD2" w:rsidR="00ED40E1" w:rsidRDefault="00ED40E1" w:rsidP="2DF23083">
            <w:pPr>
              <w:rPr>
                <w:rFonts w:ascii="Arial" w:eastAsia="Arial" w:hAnsi="Arial" w:cs="Arial"/>
              </w:rPr>
            </w:pPr>
            <w:r w:rsidRPr="26778949">
              <w:rPr>
                <w:rFonts w:ascii="Arial" w:eastAsia="Arial" w:hAnsi="Arial" w:cs="Arial"/>
              </w:rPr>
              <w:t>5 Years</w:t>
            </w:r>
            <w:sdt>
              <w:sdtPr>
                <w:id w:val="1459376271"/>
                <w14:checkbox>
                  <w14:checked w14:val="1"/>
                  <w14:checkedState w14:val="2612" w14:font="MS Gothic"/>
                  <w14:uncheckedState w14:val="2610" w14:font="MS Gothic"/>
                </w14:checkbox>
              </w:sdtPr>
              <w:sdtEndPr/>
              <w:sdtContent>
                <w:r w:rsidR="00BD0F0E">
                  <w:rPr>
                    <w:rFonts w:ascii="MS Gothic" w:eastAsia="MS Gothic" w:hAnsi="MS Gothic" w:hint="eastAsia"/>
                  </w:rPr>
                  <w:t>☒</w:t>
                </w:r>
              </w:sdtContent>
            </w:sdt>
            <w:r>
              <w:t xml:space="preserve">   </w:t>
            </w:r>
            <w:r w:rsidRPr="26778949">
              <w:rPr>
                <w:rFonts w:ascii="Arial" w:eastAsia="Arial" w:hAnsi="Arial" w:cs="Arial"/>
              </w:rPr>
              <w:t>Indefinite:</w:t>
            </w:r>
            <w:sdt>
              <w:sdtPr>
                <w:rPr>
                  <w:rFonts w:ascii="Arial" w:hAnsi="Arial" w:cs="Arial"/>
                </w:rPr>
                <w:id w:val="899475396"/>
                <w14:checkbox>
                  <w14:checked w14:val="0"/>
                  <w14:checkedState w14:val="2612" w14:font="MS Gothic"/>
                  <w14:uncheckedState w14:val="2610" w14:font="MS Gothic"/>
                </w14:checkbox>
              </w:sdtPr>
              <w:sdtEndPr/>
              <w:sdtContent>
                <w:r w:rsidR="00EF3D8E">
                  <w:rPr>
                    <w:rFonts w:ascii="MS Gothic" w:eastAsia="MS Gothic" w:hAnsi="MS Gothic" w:cs="Arial" w:hint="eastAsia"/>
                  </w:rPr>
                  <w:t>☐</w:t>
                </w:r>
              </w:sdtContent>
            </w:sdt>
            <w:r>
              <w:t xml:space="preserve">  </w:t>
            </w:r>
            <w:r w:rsidRPr="26778949">
              <w:rPr>
                <w:rFonts w:ascii="Arial" w:eastAsia="Arial" w:hAnsi="Arial" w:cs="Arial"/>
              </w:rPr>
              <w:t xml:space="preserve">Other </w:t>
            </w:r>
            <w:r w:rsidRPr="26778949">
              <w:rPr>
                <w:rFonts w:ascii="Arial" w:eastAsia="Arial" w:hAnsi="Arial" w:cs="Arial"/>
                <w:sz w:val="16"/>
                <w:szCs w:val="16"/>
              </w:rPr>
              <w:t>(Please state)</w:t>
            </w:r>
            <w:r w:rsidRPr="26778949">
              <w:rPr>
                <w:rFonts w:ascii="Arial" w:eastAsia="Arial" w:hAnsi="Arial" w:cs="Arial"/>
              </w:rPr>
              <w:t>:</w:t>
            </w:r>
            <w:r w:rsidR="00EF3D8E" w:rsidRPr="26778949">
              <w:rPr>
                <w:rFonts w:ascii="Arial" w:eastAsia="Arial" w:hAnsi="Arial" w:cs="Arial"/>
              </w:rPr>
              <w:t xml:space="preserve"> </w:t>
            </w:r>
            <w:r w:rsidR="00EF3D8E" w:rsidRPr="26778949">
              <w:fldChar w:fldCharType="begin">
                <w:ffData>
                  <w:name w:val="Text8"/>
                  <w:enabled/>
                  <w:calcOnExit w:val="0"/>
                  <w:textInput/>
                </w:ffData>
              </w:fldChar>
            </w:r>
            <w:bookmarkStart w:id="1" w:name="Text8"/>
            <w:r w:rsidR="00EF3D8E">
              <w:rPr>
                <w:rFonts w:ascii="Arial" w:hAnsi="Arial" w:cs="Arial"/>
              </w:rPr>
              <w:instrText xml:space="preserve"> FORMTEXT </w:instrText>
            </w:r>
            <w:r w:rsidR="00EF3D8E" w:rsidRPr="26778949">
              <w:rPr>
                <w:rFonts w:ascii="Arial" w:hAnsi="Arial" w:cs="Arial"/>
              </w:rPr>
            </w:r>
            <w:r w:rsidR="00EF3D8E" w:rsidRPr="26778949">
              <w:rPr>
                <w:rFonts w:ascii="Arial" w:hAnsi="Arial" w:cs="Arial"/>
              </w:rPr>
              <w:fldChar w:fldCharType="separate"/>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rPr>
                <w:rFonts w:ascii="Arial" w:eastAsia="Arial" w:hAnsi="Arial" w:cs="Arial"/>
                <w:noProof/>
              </w:rPr>
              <w:t> </w:t>
            </w:r>
            <w:r w:rsidR="00EF3D8E" w:rsidRPr="26778949">
              <w:fldChar w:fldCharType="end"/>
            </w:r>
            <w:bookmarkEnd w:id="1"/>
          </w:p>
        </w:tc>
      </w:tr>
      <w:tr w:rsidR="0078193B" w14:paraId="5EA544BF" w14:textId="77777777" w:rsidTr="2DF23083">
        <w:tc>
          <w:tcPr>
            <w:tcW w:w="2898" w:type="dxa"/>
          </w:tcPr>
          <w:p w14:paraId="6AB2F26D" w14:textId="77777777" w:rsidR="00EF3D8E" w:rsidRDefault="00EF3D8E">
            <w:pPr>
              <w:rPr>
                <w:rFonts w:ascii="Arial" w:hAnsi="Arial" w:cs="Arial"/>
                <w:b/>
              </w:rPr>
            </w:pPr>
          </w:p>
          <w:p w14:paraId="6E0B38C1" w14:textId="77777777" w:rsidR="0078193B" w:rsidRPr="0049501D" w:rsidRDefault="2DF23083" w:rsidP="2DF23083">
            <w:pPr>
              <w:rPr>
                <w:rFonts w:ascii="Arial" w:eastAsia="Arial" w:hAnsi="Arial" w:cs="Arial"/>
                <w:b/>
                <w:bCs/>
              </w:rPr>
            </w:pPr>
            <w:r w:rsidRPr="2DF23083">
              <w:rPr>
                <w:rFonts w:ascii="Arial" w:eastAsia="Arial" w:hAnsi="Arial" w:cs="Arial"/>
                <w:b/>
                <w:bCs/>
              </w:rPr>
              <w:t>Awarding Institution</w:t>
            </w:r>
          </w:p>
          <w:p w14:paraId="3F8D394D" w14:textId="77777777" w:rsidR="0078193B" w:rsidRPr="0049501D" w:rsidRDefault="0078193B">
            <w:pPr>
              <w:rPr>
                <w:rFonts w:ascii="Arial" w:hAnsi="Arial" w:cs="Arial"/>
                <w:b/>
              </w:rPr>
            </w:pPr>
          </w:p>
        </w:tc>
        <w:tc>
          <w:tcPr>
            <w:tcW w:w="6678" w:type="dxa"/>
            <w:gridSpan w:val="2"/>
          </w:tcPr>
          <w:p w14:paraId="27DC1C1C" w14:textId="77777777" w:rsidR="00EF3D8E" w:rsidRDefault="00EF3D8E">
            <w:pPr>
              <w:rPr>
                <w:rFonts w:ascii="Arial" w:hAnsi="Arial" w:cs="Arial"/>
              </w:rPr>
            </w:pPr>
          </w:p>
          <w:p w14:paraId="422F2F8B" w14:textId="7067D6FF" w:rsidR="0078193B" w:rsidRDefault="001A0E1A">
            <w:r w:rsidRPr="26778949">
              <w:rPr>
                <w:rFonts w:ascii="Arial" w:eastAsia="Arial" w:hAnsi="Arial" w:cs="Arial"/>
              </w:rPr>
              <w:t>University of Derby</w:t>
            </w:r>
            <w:r w:rsidR="005B4134" w:rsidRPr="26778949">
              <w:rPr>
                <w:rFonts w:ascii="Arial" w:eastAsia="Arial" w:hAnsi="Arial" w:cs="Arial"/>
              </w:rPr>
              <w:t xml:space="preserve">: </w:t>
            </w:r>
            <w:sdt>
              <w:sdtPr>
                <w:rPr>
                  <w:rFonts w:ascii="Arial" w:hAnsi="Arial" w:cs="Arial"/>
                </w:rPr>
                <w:id w:val="-414239103"/>
                <w14:checkbox>
                  <w14:checked w14:val="1"/>
                  <w14:checkedState w14:val="2612" w14:font="MS Gothic"/>
                  <w14:uncheckedState w14:val="2610" w14:font="MS Gothic"/>
                </w14:checkbox>
              </w:sdtPr>
              <w:sdtEndPr/>
              <w:sdtContent>
                <w:r w:rsidR="00780387">
                  <w:rPr>
                    <w:rFonts w:ascii="MS Gothic" w:eastAsia="MS Gothic" w:hAnsi="MS Gothic" w:cs="Arial" w:hint="eastAsia"/>
                  </w:rPr>
                  <w:t>☒</w:t>
                </w:r>
              </w:sdtContent>
            </w:sdt>
          </w:p>
          <w:p w14:paraId="273FCB61" w14:textId="6463A287" w:rsidR="005B4134" w:rsidRPr="00ED40E1" w:rsidRDefault="2DF23083" w:rsidP="2DF23083">
            <w:pPr>
              <w:rPr>
                <w:rFonts w:ascii="Arial" w:eastAsia="Arial" w:hAnsi="Arial" w:cs="Arial"/>
              </w:rPr>
            </w:pPr>
            <w:r w:rsidRPr="2DF23083">
              <w:rPr>
                <w:rFonts w:ascii="Arial" w:eastAsia="Arial" w:hAnsi="Arial" w:cs="Arial"/>
              </w:rPr>
              <w:t xml:space="preserve">Other </w:t>
            </w:r>
            <w:r w:rsidRPr="2DF23083">
              <w:rPr>
                <w:rFonts w:ascii="Arial" w:eastAsia="Arial" w:hAnsi="Arial" w:cs="Arial"/>
                <w:sz w:val="16"/>
                <w:szCs w:val="16"/>
              </w:rPr>
              <w:t>(</w:t>
            </w:r>
            <w:r w:rsidRPr="2DF23083">
              <w:rPr>
                <w:rFonts w:ascii="Arial" w:eastAsia="Arial" w:hAnsi="Arial" w:cs="Arial"/>
                <w:i/>
                <w:iCs/>
                <w:sz w:val="16"/>
                <w:szCs w:val="16"/>
              </w:rPr>
              <w:t>Please State)</w:t>
            </w:r>
            <w:r w:rsidRPr="2DF23083">
              <w:rPr>
                <w:rFonts w:ascii="Arial" w:eastAsia="Arial" w:hAnsi="Arial" w:cs="Arial"/>
              </w:rPr>
              <w:t xml:space="preserve">: </w:t>
            </w:r>
            <w:r w:rsidRPr="2DF23083">
              <w:rPr>
                <w:rFonts w:ascii="Arial" w:eastAsia="Arial" w:hAnsi="Arial" w:cs="Arial"/>
                <w:i/>
                <w:iCs/>
              </w:rPr>
              <w:t xml:space="preserve"> </w:t>
            </w:r>
          </w:p>
          <w:p w14:paraId="556A0095" w14:textId="77777777" w:rsidR="00A51B24" w:rsidRPr="005B4134" w:rsidRDefault="00A51B24">
            <w:pPr>
              <w:rPr>
                <w:rFonts w:ascii="Arial" w:hAnsi="Arial" w:cs="Arial"/>
              </w:rPr>
            </w:pPr>
          </w:p>
        </w:tc>
      </w:tr>
      <w:tr w:rsidR="0078193B" w14:paraId="6D49D372" w14:textId="77777777" w:rsidTr="2DF23083">
        <w:tc>
          <w:tcPr>
            <w:tcW w:w="2898" w:type="dxa"/>
          </w:tcPr>
          <w:p w14:paraId="054B2D74" w14:textId="77777777" w:rsidR="00EF3D8E" w:rsidRDefault="00EF3D8E">
            <w:pPr>
              <w:rPr>
                <w:rFonts w:ascii="Arial" w:hAnsi="Arial" w:cs="Arial"/>
                <w:b/>
              </w:rPr>
            </w:pPr>
          </w:p>
          <w:p w14:paraId="301B7B5B" w14:textId="77777777" w:rsidR="0078193B" w:rsidRPr="0049501D" w:rsidRDefault="2DF23083" w:rsidP="2DF23083">
            <w:pPr>
              <w:rPr>
                <w:rFonts w:ascii="Arial" w:eastAsia="Arial" w:hAnsi="Arial" w:cs="Arial"/>
                <w:b/>
                <w:bCs/>
              </w:rPr>
            </w:pPr>
            <w:r w:rsidRPr="2DF23083">
              <w:rPr>
                <w:rFonts w:ascii="Arial" w:eastAsia="Arial" w:hAnsi="Arial" w:cs="Arial"/>
                <w:b/>
                <w:bCs/>
              </w:rPr>
              <w:t xml:space="preserve">College Managing </w:t>
            </w:r>
          </w:p>
          <w:p w14:paraId="29581F16" w14:textId="77777777" w:rsidR="0078193B" w:rsidRPr="0049501D" w:rsidRDefault="2DF23083" w:rsidP="2DF23083">
            <w:pPr>
              <w:rPr>
                <w:rFonts w:ascii="Arial" w:eastAsia="Arial" w:hAnsi="Arial" w:cs="Arial"/>
                <w:b/>
                <w:bCs/>
              </w:rPr>
            </w:pPr>
            <w:r w:rsidRPr="2DF23083">
              <w:rPr>
                <w:rFonts w:ascii="Arial" w:eastAsia="Arial" w:hAnsi="Arial" w:cs="Arial"/>
                <w:b/>
                <w:bCs/>
              </w:rPr>
              <w:t>the Programme</w:t>
            </w:r>
          </w:p>
          <w:p w14:paraId="34AD5E58" w14:textId="77777777" w:rsidR="00EF3D8E" w:rsidRPr="0049501D" w:rsidRDefault="00EF3D8E">
            <w:pPr>
              <w:rPr>
                <w:rFonts w:ascii="Arial" w:hAnsi="Arial" w:cs="Arial"/>
                <w:b/>
              </w:rPr>
            </w:pPr>
          </w:p>
        </w:tc>
        <w:tc>
          <w:tcPr>
            <w:tcW w:w="6678" w:type="dxa"/>
            <w:gridSpan w:val="2"/>
          </w:tcPr>
          <w:p w14:paraId="7A091727" w14:textId="77777777" w:rsidR="0078193B" w:rsidRDefault="0078193B" w:rsidP="00C16D05">
            <w:pPr>
              <w:rPr>
                <w:rFonts w:ascii="Arial" w:hAnsi="Arial" w:cs="Arial"/>
              </w:rPr>
            </w:pPr>
          </w:p>
          <w:p w14:paraId="49CA346B" w14:textId="03D91B03" w:rsidR="00EF3D8E" w:rsidRPr="005B4134" w:rsidRDefault="00C160DC" w:rsidP="2DF23083">
            <w:pPr>
              <w:rPr>
                <w:rFonts w:ascii="Arial" w:eastAsia="Arial" w:hAnsi="Arial" w:cs="Arial"/>
              </w:rPr>
            </w:pPr>
            <w:sdt>
              <w:sdtPr>
                <w:rPr>
                  <w:rFonts w:ascii="Arial" w:hAnsi="Arial" w:cs="Arial"/>
                </w:rPr>
                <w:id w:val="-1651277552"/>
                <w:placeholder>
                  <w:docPart w:val="DD8C2F3A67FA4C73987E3B88E1776B2C"/>
                </w:placeholder>
                <w:dropDownList>
                  <w:listItem w:value="Choose an item."/>
                  <w:listItem w:displayText="Arts" w:value="Arts"/>
                  <w:listItem w:displayText="Business" w:value="Business"/>
                  <w:listItem w:displayText="Education" w:value="Education"/>
                  <w:listItem w:displayText="Engineering and Technology" w:value="Engineering and Technology"/>
                  <w:listItem w:displayText="Health and Social Care" w:value="Health and Social Care"/>
                  <w:listItem w:displayText="Law, Humanities and Social Sciences" w:value="Law, Humanities and Social Sciences"/>
                  <w:listItem w:displayText="Life and Natural Sciences" w:value="Life and Natural Sciences"/>
                  <w:listItem w:displayText="Joint Honours Scheme" w:value="Joint Honours Scheme"/>
                  <w:listItem w:displayText="University of Derby Online Learning" w:value="University of Derby Online Learning"/>
                  <w:listItem w:displayText="Buxton and Leek College" w:value="Buxton and Leek College"/>
                </w:dropDownList>
              </w:sdtPr>
              <w:sdtEndPr/>
              <w:sdtContent>
                <w:r w:rsidR="00780387">
                  <w:rPr>
                    <w:rFonts w:ascii="Arial" w:hAnsi="Arial" w:cs="Arial"/>
                  </w:rPr>
                  <w:t>Engineering and Technology</w:t>
                </w:r>
              </w:sdtContent>
            </w:sdt>
          </w:p>
        </w:tc>
      </w:tr>
      <w:tr w:rsidR="005B4134" w14:paraId="3610E684" w14:textId="77777777" w:rsidTr="2DF23083">
        <w:tc>
          <w:tcPr>
            <w:tcW w:w="2898" w:type="dxa"/>
          </w:tcPr>
          <w:p w14:paraId="4441AFCE" w14:textId="77777777" w:rsidR="00EF3D8E" w:rsidRDefault="00EF3D8E">
            <w:pPr>
              <w:rPr>
                <w:rFonts w:ascii="Arial" w:hAnsi="Arial" w:cs="Arial"/>
                <w:b/>
              </w:rPr>
            </w:pPr>
          </w:p>
          <w:p w14:paraId="27024130" w14:textId="77777777" w:rsidR="005B4134" w:rsidRPr="0049501D" w:rsidRDefault="2DF23083" w:rsidP="2DF23083">
            <w:pPr>
              <w:rPr>
                <w:rFonts w:ascii="Arial" w:eastAsia="Arial" w:hAnsi="Arial" w:cs="Arial"/>
                <w:b/>
                <w:bCs/>
              </w:rPr>
            </w:pPr>
            <w:r w:rsidRPr="2DF23083">
              <w:rPr>
                <w:rFonts w:ascii="Arial" w:eastAsia="Arial" w:hAnsi="Arial" w:cs="Arial"/>
                <w:b/>
                <w:bCs/>
              </w:rPr>
              <w:t>Institutions Delivering</w:t>
            </w:r>
          </w:p>
          <w:p w14:paraId="1C8B8FA1" w14:textId="77777777" w:rsidR="005B4134" w:rsidRPr="0049501D" w:rsidRDefault="2DF23083" w:rsidP="2DF23083">
            <w:pPr>
              <w:rPr>
                <w:rFonts w:ascii="Arial" w:eastAsia="Arial" w:hAnsi="Arial" w:cs="Arial"/>
                <w:b/>
                <w:bCs/>
              </w:rPr>
            </w:pPr>
            <w:r w:rsidRPr="2DF23083">
              <w:rPr>
                <w:rFonts w:ascii="Arial" w:eastAsia="Arial" w:hAnsi="Arial" w:cs="Arial"/>
                <w:b/>
                <w:bCs/>
              </w:rPr>
              <w:t>the Programme</w:t>
            </w:r>
          </w:p>
          <w:p w14:paraId="3111C804" w14:textId="77777777" w:rsidR="005B4134" w:rsidRPr="0049501D" w:rsidRDefault="005B4134">
            <w:pPr>
              <w:rPr>
                <w:rFonts w:ascii="Arial" w:hAnsi="Arial" w:cs="Arial"/>
                <w:b/>
              </w:rPr>
            </w:pPr>
          </w:p>
        </w:tc>
        <w:tc>
          <w:tcPr>
            <w:tcW w:w="6678" w:type="dxa"/>
            <w:gridSpan w:val="2"/>
          </w:tcPr>
          <w:p w14:paraId="12330198" w14:textId="77777777" w:rsidR="00EF3D8E" w:rsidRDefault="00EF3D8E" w:rsidP="002E0F55">
            <w:pPr>
              <w:rPr>
                <w:rFonts w:ascii="Arial" w:hAnsi="Arial" w:cs="Arial"/>
              </w:rPr>
            </w:pPr>
          </w:p>
          <w:p w14:paraId="49D0EA47" w14:textId="77777777" w:rsidR="005B4134" w:rsidRDefault="005B4134" w:rsidP="002E0F55">
            <w:r w:rsidRPr="26778949">
              <w:rPr>
                <w:rFonts w:ascii="Arial" w:eastAsia="Arial" w:hAnsi="Arial" w:cs="Arial"/>
              </w:rPr>
              <w:t xml:space="preserve">University of Derby: </w:t>
            </w:r>
            <w:sdt>
              <w:sdtPr>
                <w:rPr>
                  <w:rFonts w:ascii="Arial" w:hAnsi="Arial" w:cs="Arial"/>
                </w:rPr>
                <w:id w:val="1195427182"/>
                <w14:checkbox>
                  <w14:checked w14:val="0"/>
                  <w14:checkedState w14:val="2612" w14:font="MS Gothic"/>
                  <w14:uncheckedState w14:val="2610" w14:font="MS Gothic"/>
                </w14:checkbox>
              </w:sdtPr>
              <w:sdtEndPr/>
              <w:sdtContent>
                <w:r w:rsidR="007774BF">
                  <w:rPr>
                    <w:rFonts w:ascii="MS Gothic" w:eastAsia="MS Gothic" w:hAnsi="MS Gothic" w:cs="Arial" w:hint="eastAsia"/>
                  </w:rPr>
                  <w:t>☐</w:t>
                </w:r>
              </w:sdtContent>
            </w:sdt>
          </w:p>
          <w:p w14:paraId="6EB87943" w14:textId="1A87B4CF" w:rsidR="005B4134" w:rsidRPr="005B4134" w:rsidRDefault="2DF23083" w:rsidP="2DF23083">
            <w:pPr>
              <w:rPr>
                <w:rFonts w:ascii="Arial" w:eastAsia="Arial" w:hAnsi="Arial" w:cs="Arial"/>
              </w:rPr>
            </w:pPr>
            <w:r w:rsidRPr="2DF23083">
              <w:rPr>
                <w:rFonts w:ascii="Arial" w:eastAsia="Arial" w:hAnsi="Arial" w:cs="Arial"/>
              </w:rPr>
              <w:t xml:space="preserve">Other </w:t>
            </w:r>
            <w:r w:rsidRPr="2DF23083">
              <w:rPr>
                <w:rFonts w:ascii="Arial" w:eastAsia="Arial" w:hAnsi="Arial" w:cs="Arial"/>
                <w:sz w:val="16"/>
                <w:szCs w:val="16"/>
              </w:rPr>
              <w:t>(</w:t>
            </w:r>
            <w:r w:rsidRPr="2DF23083">
              <w:rPr>
                <w:rFonts w:ascii="Arial" w:eastAsia="Arial" w:hAnsi="Arial" w:cs="Arial"/>
                <w:i/>
                <w:iCs/>
                <w:sz w:val="16"/>
                <w:szCs w:val="16"/>
              </w:rPr>
              <w:t>Please State)</w:t>
            </w:r>
            <w:r w:rsidRPr="2DF23083">
              <w:rPr>
                <w:rFonts w:ascii="Arial" w:eastAsia="Arial" w:hAnsi="Arial" w:cs="Arial"/>
              </w:rPr>
              <w:t xml:space="preserve">: </w:t>
            </w:r>
            <w:r w:rsidRPr="2DF23083">
              <w:rPr>
                <w:rFonts w:ascii="Arial" w:eastAsia="Arial" w:hAnsi="Arial" w:cs="Arial"/>
                <w:i/>
                <w:iCs/>
              </w:rPr>
              <w:t xml:space="preserve"> </w:t>
            </w:r>
            <w:r w:rsidRPr="2DF23083">
              <w:rPr>
                <w:rFonts w:ascii="Arial" w:eastAsia="Arial" w:hAnsi="Arial" w:cs="Arial"/>
              </w:rPr>
              <w:t>Preston’s College</w:t>
            </w:r>
          </w:p>
        </w:tc>
      </w:tr>
      <w:tr w:rsidR="005B4134" w14:paraId="79DF0093" w14:textId="77777777" w:rsidTr="2DF23083">
        <w:tc>
          <w:tcPr>
            <w:tcW w:w="2898" w:type="dxa"/>
          </w:tcPr>
          <w:p w14:paraId="41683470" w14:textId="77777777" w:rsidR="00EF3D8E" w:rsidRDefault="00EF3D8E">
            <w:pPr>
              <w:rPr>
                <w:rFonts w:ascii="Arial" w:hAnsi="Arial" w:cs="Arial"/>
                <w:b/>
              </w:rPr>
            </w:pPr>
          </w:p>
          <w:p w14:paraId="55B08866" w14:textId="77777777" w:rsidR="005B4134" w:rsidRPr="00687A24"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Relevant External</w:t>
            </w:r>
          </w:p>
          <w:p w14:paraId="706D977B" w14:textId="77777777" w:rsidR="005B4134" w:rsidRPr="00687A24"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Reference Points</w:t>
            </w:r>
          </w:p>
          <w:p w14:paraId="37592F23" w14:textId="77777777" w:rsidR="005B4134" w:rsidRPr="0049501D" w:rsidRDefault="005B4134">
            <w:pPr>
              <w:rPr>
                <w:rFonts w:ascii="Arial" w:hAnsi="Arial" w:cs="Arial"/>
                <w:b/>
              </w:rPr>
            </w:pPr>
          </w:p>
        </w:tc>
        <w:tc>
          <w:tcPr>
            <w:tcW w:w="6678" w:type="dxa"/>
            <w:gridSpan w:val="2"/>
          </w:tcPr>
          <w:p w14:paraId="73722974" w14:textId="77777777" w:rsidR="005B4134" w:rsidRDefault="005B4134">
            <w:pPr>
              <w:rPr>
                <w:rFonts w:ascii="Arial" w:hAnsi="Arial" w:cs="Arial"/>
              </w:rPr>
            </w:pPr>
          </w:p>
          <w:p w14:paraId="75BD51EB" w14:textId="73AAEF02" w:rsidR="002E0F55" w:rsidRPr="002E0F55" w:rsidRDefault="2DF23083" w:rsidP="2DF23083">
            <w:pPr>
              <w:rPr>
                <w:rFonts w:ascii="Arial" w:eastAsia="Arial" w:hAnsi="Arial" w:cs="Arial"/>
              </w:rPr>
            </w:pPr>
            <w:r w:rsidRPr="2DF23083">
              <w:rPr>
                <w:rFonts w:ascii="Arial" w:eastAsia="Arial" w:hAnsi="Arial" w:cs="Arial"/>
              </w:rPr>
              <w:t>QAA Subject Benchmarks for Engineering 2015.</w:t>
            </w:r>
          </w:p>
          <w:p w14:paraId="7AFC9DD4" w14:textId="4CBBDBCB" w:rsidR="002E0F55" w:rsidRPr="002E0F55" w:rsidRDefault="2DF23083" w:rsidP="2DF23083">
            <w:pPr>
              <w:rPr>
                <w:rFonts w:ascii="Arial" w:eastAsia="Arial" w:hAnsi="Arial" w:cs="Arial"/>
              </w:rPr>
            </w:pPr>
            <w:r w:rsidRPr="2DF23083">
              <w:rPr>
                <w:rFonts w:ascii="Arial" w:eastAsia="Arial" w:hAnsi="Arial" w:cs="Arial"/>
              </w:rPr>
              <w:t xml:space="preserve">The Framework for Higher Education Qualifications 2014 (through the use of the University </w:t>
            </w:r>
          </w:p>
          <w:p w14:paraId="483FB8CA" w14:textId="77777777" w:rsidR="002E0F55" w:rsidRPr="002E0F55" w:rsidRDefault="2DF23083" w:rsidP="2DF23083">
            <w:pPr>
              <w:rPr>
                <w:rFonts w:ascii="Arial" w:eastAsia="Arial" w:hAnsi="Arial" w:cs="Arial"/>
              </w:rPr>
            </w:pPr>
            <w:r w:rsidRPr="2DF23083">
              <w:rPr>
                <w:rFonts w:ascii="Arial" w:eastAsia="Arial" w:hAnsi="Arial" w:cs="Arial"/>
              </w:rPr>
              <w:t xml:space="preserve">level descriptors). </w:t>
            </w:r>
          </w:p>
          <w:p w14:paraId="7DAD3BE0" w14:textId="4FA0F114" w:rsidR="00EF3D8E" w:rsidRDefault="2DF23083" w:rsidP="2DF23083">
            <w:pPr>
              <w:rPr>
                <w:rFonts w:ascii="Arial" w:eastAsia="Arial" w:hAnsi="Arial" w:cs="Arial"/>
              </w:rPr>
            </w:pPr>
            <w:r w:rsidRPr="2DF23083">
              <w:rPr>
                <w:rFonts w:ascii="Arial" w:eastAsia="Arial" w:hAnsi="Arial" w:cs="Arial"/>
              </w:rPr>
              <w:t>UK Standard for Professional Engineering Competence (UK-SPEC) 2014</w:t>
            </w:r>
          </w:p>
        </w:tc>
      </w:tr>
      <w:tr w:rsidR="005B4134" w14:paraId="75D1102D" w14:textId="77777777" w:rsidTr="2DF23083">
        <w:tc>
          <w:tcPr>
            <w:tcW w:w="2898" w:type="dxa"/>
          </w:tcPr>
          <w:p w14:paraId="7B25FF82" w14:textId="77777777" w:rsidR="00EF3D8E" w:rsidRDefault="00EF3D8E">
            <w:pPr>
              <w:rPr>
                <w:rFonts w:ascii="Arial" w:hAnsi="Arial" w:cs="Arial"/>
                <w:b/>
              </w:rPr>
            </w:pPr>
          </w:p>
          <w:p w14:paraId="7BC82505" w14:textId="77777777" w:rsidR="005B4134" w:rsidRPr="0049501D" w:rsidRDefault="2DF23083" w:rsidP="2DF23083">
            <w:pPr>
              <w:rPr>
                <w:rFonts w:ascii="Arial" w:eastAsia="Arial" w:hAnsi="Arial" w:cs="Arial"/>
                <w:b/>
                <w:bCs/>
              </w:rPr>
            </w:pPr>
            <w:r w:rsidRPr="2DF23083">
              <w:rPr>
                <w:rFonts w:ascii="Arial" w:eastAsia="Arial" w:hAnsi="Arial" w:cs="Arial"/>
                <w:b/>
                <w:bCs/>
              </w:rPr>
              <w:t>External Accreditation/</w:t>
            </w:r>
          </w:p>
          <w:p w14:paraId="48412854" w14:textId="77777777" w:rsidR="005B4134" w:rsidRPr="0049501D" w:rsidRDefault="2DF23083" w:rsidP="2DF23083">
            <w:pPr>
              <w:rPr>
                <w:rFonts w:ascii="Arial" w:eastAsia="Arial" w:hAnsi="Arial" w:cs="Arial"/>
                <w:b/>
                <w:bCs/>
              </w:rPr>
            </w:pPr>
            <w:r w:rsidRPr="2DF23083">
              <w:rPr>
                <w:rFonts w:ascii="Arial" w:eastAsia="Arial" w:hAnsi="Arial" w:cs="Arial"/>
                <w:b/>
                <w:bCs/>
              </w:rPr>
              <w:t>Recognition</w:t>
            </w:r>
          </w:p>
          <w:p w14:paraId="06B4ED92" w14:textId="77777777" w:rsidR="005B4134" w:rsidRPr="0049501D" w:rsidRDefault="005B4134">
            <w:pPr>
              <w:rPr>
                <w:rFonts w:ascii="Arial" w:hAnsi="Arial" w:cs="Arial"/>
                <w:b/>
              </w:rPr>
            </w:pPr>
          </w:p>
        </w:tc>
        <w:tc>
          <w:tcPr>
            <w:tcW w:w="6678" w:type="dxa"/>
            <w:gridSpan w:val="2"/>
          </w:tcPr>
          <w:p w14:paraId="660A9F5A" w14:textId="77777777" w:rsidR="005B4134" w:rsidRDefault="005B4134">
            <w:pPr>
              <w:rPr>
                <w:rFonts w:ascii="Arial" w:hAnsi="Arial" w:cs="Arial"/>
              </w:rPr>
            </w:pPr>
          </w:p>
          <w:p w14:paraId="40902B11" w14:textId="44FBF9F1" w:rsidR="00EF3D8E" w:rsidRDefault="2DF23083" w:rsidP="2DF23083">
            <w:pPr>
              <w:rPr>
                <w:rFonts w:ascii="Arial" w:eastAsia="Arial" w:hAnsi="Arial" w:cs="Arial"/>
              </w:rPr>
            </w:pPr>
            <w:r w:rsidRPr="2DF23083">
              <w:rPr>
                <w:rFonts w:ascii="Arial" w:eastAsia="Arial" w:hAnsi="Arial" w:cs="Arial"/>
              </w:rPr>
              <w:t>None</w:t>
            </w:r>
          </w:p>
        </w:tc>
      </w:tr>
      <w:tr w:rsidR="005B4134" w14:paraId="7964C438" w14:textId="77777777" w:rsidTr="2DF23083">
        <w:tc>
          <w:tcPr>
            <w:tcW w:w="2898" w:type="dxa"/>
          </w:tcPr>
          <w:p w14:paraId="706688DA" w14:textId="77777777" w:rsidR="00EF3D8E" w:rsidRDefault="00EF3D8E">
            <w:pPr>
              <w:rPr>
                <w:rFonts w:ascii="Arial" w:hAnsi="Arial" w:cs="Arial"/>
                <w:b/>
              </w:rPr>
            </w:pPr>
          </w:p>
          <w:p w14:paraId="289D12CD" w14:textId="77777777" w:rsidR="005B4134" w:rsidRPr="00687A24"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JACS Code(s)</w:t>
            </w:r>
          </w:p>
          <w:p w14:paraId="2CE702D6" w14:textId="77777777" w:rsidR="00EF3D8E" w:rsidRPr="0049501D" w:rsidRDefault="00EF3D8E">
            <w:pPr>
              <w:rPr>
                <w:rFonts w:ascii="Arial" w:hAnsi="Arial" w:cs="Arial"/>
                <w:b/>
              </w:rPr>
            </w:pPr>
          </w:p>
        </w:tc>
        <w:tc>
          <w:tcPr>
            <w:tcW w:w="6678" w:type="dxa"/>
            <w:gridSpan w:val="2"/>
          </w:tcPr>
          <w:p w14:paraId="3564A6B5" w14:textId="77777777" w:rsidR="005B4134" w:rsidRDefault="005B4134">
            <w:pPr>
              <w:rPr>
                <w:rFonts w:ascii="Arial" w:hAnsi="Arial" w:cs="Arial"/>
              </w:rPr>
            </w:pPr>
          </w:p>
          <w:p w14:paraId="715C34DC" w14:textId="185DB494" w:rsidR="00ED40E1" w:rsidRDefault="2DF23083" w:rsidP="2DF23083">
            <w:pPr>
              <w:rPr>
                <w:rFonts w:ascii="Arial" w:eastAsia="Arial" w:hAnsi="Arial" w:cs="Arial"/>
              </w:rPr>
            </w:pPr>
            <w:r w:rsidRPr="2DF23083">
              <w:rPr>
                <w:rFonts w:ascii="Arial" w:eastAsia="Arial" w:hAnsi="Arial" w:cs="Arial"/>
              </w:rPr>
              <w:t>H300</w:t>
            </w:r>
          </w:p>
        </w:tc>
      </w:tr>
    </w:tbl>
    <w:p w14:paraId="29C8928E" w14:textId="77777777" w:rsidR="00ED40E1" w:rsidRDefault="00ED40E1">
      <w:pPr>
        <w:rPr>
          <w:rFonts w:ascii="Arial" w:hAnsi="Arial" w:cs="Arial"/>
        </w:rPr>
      </w:pPr>
      <w:r>
        <w:rPr>
          <w:rFonts w:ascii="Arial" w:hAnsi="Arial" w:cs="Arial"/>
        </w:rPr>
        <w:br w:type="page"/>
      </w:r>
    </w:p>
    <w:p w14:paraId="0EAB0EF5"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lastRenderedPageBreak/>
        <w:t>SECTION TWO: Overview</w:t>
      </w:r>
    </w:p>
    <w:tbl>
      <w:tblPr>
        <w:tblStyle w:val="TableGrid"/>
        <w:tblW w:w="0" w:type="auto"/>
        <w:tblLook w:val="04A0" w:firstRow="1" w:lastRow="0" w:firstColumn="1" w:lastColumn="0" w:noHBand="0" w:noVBand="1"/>
      </w:tblPr>
      <w:tblGrid>
        <w:gridCol w:w="9350"/>
      </w:tblGrid>
      <w:tr w:rsidR="002C5147" w14:paraId="7DEBED77" w14:textId="77777777" w:rsidTr="2DF23083">
        <w:tc>
          <w:tcPr>
            <w:tcW w:w="9576" w:type="dxa"/>
          </w:tcPr>
          <w:p w14:paraId="5369776A" w14:textId="77777777" w:rsidR="009760C5" w:rsidRDefault="009760C5" w:rsidP="00BE0DF4">
            <w:pPr>
              <w:rPr>
                <w:rFonts w:ascii="Arial" w:hAnsi="Arial" w:cs="Arial"/>
                <w:b/>
              </w:rPr>
            </w:pPr>
          </w:p>
          <w:p w14:paraId="1016F002" w14:textId="77777777" w:rsidR="00BE0DF4" w:rsidRPr="00687A24"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Background/Context:</w:t>
            </w:r>
          </w:p>
          <w:p w14:paraId="5B022FAD" w14:textId="77777777" w:rsidR="009760C5" w:rsidRPr="005A0C87" w:rsidRDefault="009760C5" w:rsidP="00BE0DF4">
            <w:pPr>
              <w:rPr>
                <w:rFonts w:ascii="Arial" w:hAnsi="Arial" w:cs="Arial"/>
                <w:b/>
              </w:rPr>
            </w:pPr>
          </w:p>
        </w:tc>
      </w:tr>
      <w:tr w:rsidR="002C5147" w14:paraId="12E1C496" w14:textId="77777777" w:rsidTr="2DF23083">
        <w:tc>
          <w:tcPr>
            <w:tcW w:w="9576" w:type="dxa"/>
          </w:tcPr>
          <w:p w14:paraId="3A4B97C9" w14:textId="096ADC8A" w:rsidR="009C181A" w:rsidRDefault="2DF23083" w:rsidP="2DF23083">
            <w:r w:rsidRPr="2DF23083">
              <w:t>Mechanical &amp; Production Engineering is at the core of modern day manufacturing technologies and has changed the way industry operates and interacts with customers and suppliers. This qualification has been designed to provide the specific skills and knowedge required for a career within the engineering industry. It will provide you with the skills and confidence in using them to enhance or start your career in engineering. The programme creates a balance between academic and practical work that is linked ot the engineering industry. Providing the fundamental knowledge base required to operate as an engineer and progress to higher levels of education.</w:t>
            </w:r>
          </w:p>
          <w:p w14:paraId="3E2E4DCE" w14:textId="77777777" w:rsidR="0068479F" w:rsidRPr="00E71902"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Specifically the programme will develop your skills in the key areas of: </w:t>
            </w:r>
          </w:p>
          <w:p w14:paraId="116BB37A" w14:textId="5A397062" w:rsidR="0068479F" w:rsidRPr="00E71902"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 xml:space="preserve">Manufacturing Technologies including Mechanical, Manufacturing and Production methodologies, methods, techniques and current developing theories and conceptual ideas. </w:t>
            </w:r>
          </w:p>
          <w:p w14:paraId="6BD1086A" w14:textId="368440A6" w:rsidR="0068479F" w:rsidRPr="00E71902"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 xml:space="preserve">Engineering Science and Applied Mathematics. </w:t>
            </w:r>
          </w:p>
          <w:p w14:paraId="4D3CB415" w14:textId="42D80AD8" w:rsidR="0068479F" w:rsidRPr="00E71902"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 xml:space="preserve">Management, including current management techniques and theories, Risk management, supplier relations and financial controls. </w:t>
            </w:r>
          </w:p>
          <w:p w14:paraId="2CD560EC" w14:textId="6F486424" w:rsidR="0068479F"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 xml:space="preserve">IT which will include developing the student’s skills in the areas of CAD, CAM, spread sheets, Internet usage and general IT skills. </w:t>
            </w:r>
          </w:p>
          <w:p w14:paraId="4736A9EC" w14:textId="54E9B48F" w:rsidR="00C42C34" w:rsidRPr="00E71902"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Developing and running a project.</w:t>
            </w:r>
          </w:p>
          <w:p w14:paraId="10F408AA" w14:textId="7A3E350A" w:rsidR="0068479F" w:rsidRPr="00E71902" w:rsidRDefault="2DF23083" w:rsidP="2DF23083">
            <w:pPr>
              <w:pStyle w:val="Default"/>
              <w:numPr>
                <w:ilvl w:val="0"/>
                <w:numId w:val="14"/>
              </w:numPr>
              <w:spacing w:after="32"/>
              <w:rPr>
                <w:rFonts w:asciiTheme="minorHAnsi" w:hAnsiTheme="minorHAnsi" w:cstheme="minorBidi"/>
                <w:sz w:val="22"/>
                <w:szCs w:val="22"/>
              </w:rPr>
            </w:pPr>
            <w:r w:rsidRPr="2DF23083">
              <w:rPr>
                <w:rFonts w:asciiTheme="minorHAnsi" w:hAnsiTheme="minorHAnsi" w:cstheme="minorBidi"/>
                <w:sz w:val="22"/>
                <w:szCs w:val="22"/>
              </w:rPr>
              <w:t xml:space="preserve">Transferable communication skills, including written, verbal and new media presentation skills. </w:t>
            </w:r>
          </w:p>
          <w:p w14:paraId="7CFD2DCE" w14:textId="0777B82F" w:rsidR="0068479F" w:rsidRPr="00E71902" w:rsidRDefault="2DF23083" w:rsidP="2DF23083">
            <w:pPr>
              <w:pStyle w:val="Default"/>
              <w:numPr>
                <w:ilvl w:val="0"/>
                <w:numId w:val="14"/>
              </w:numPr>
              <w:rPr>
                <w:rFonts w:asciiTheme="minorHAnsi" w:hAnsiTheme="minorHAnsi" w:cstheme="minorBidi"/>
                <w:sz w:val="22"/>
                <w:szCs w:val="22"/>
              </w:rPr>
            </w:pPr>
            <w:r w:rsidRPr="2DF23083">
              <w:rPr>
                <w:rFonts w:asciiTheme="minorHAnsi" w:hAnsiTheme="minorHAnsi" w:cstheme="minorBidi"/>
                <w:sz w:val="22"/>
                <w:szCs w:val="22"/>
              </w:rPr>
              <w:t xml:space="preserve">The role of engineers in creating a sustainable and ethical environment. </w:t>
            </w:r>
          </w:p>
          <w:p w14:paraId="6558835D" w14:textId="77777777" w:rsidR="0068479F" w:rsidRDefault="0068479F" w:rsidP="00BE0DF4">
            <w:pPr>
              <w:rPr>
                <w:rFonts w:cstheme="minorHAnsi"/>
              </w:rPr>
            </w:pPr>
          </w:p>
          <w:p w14:paraId="5F01E477" w14:textId="2A131CFB" w:rsidR="00810EEA" w:rsidRPr="000E0716" w:rsidRDefault="2DF23083" w:rsidP="2DF23083">
            <w:r w:rsidRPr="2DF23083">
              <w:t>This Higher National Certificate will provide you with the skills and knowledge to develop your existing career in engineering, or to provide you with a pathway into this exciting area of industry.</w:t>
            </w:r>
          </w:p>
          <w:p w14:paraId="20A27150" w14:textId="77777777" w:rsidR="009760C5" w:rsidRDefault="009760C5" w:rsidP="00391CB5">
            <w:pPr>
              <w:rPr>
                <w:rFonts w:ascii="Arial" w:hAnsi="Arial" w:cs="Arial"/>
              </w:rPr>
            </w:pPr>
          </w:p>
        </w:tc>
      </w:tr>
      <w:tr w:rsidR="00BE582F" w14:paraId="333486FF" w14:textId="77777777" w:rsidTr="2DF23083">
        <w:tc>
          <w:tcPr>
            <w:tcW w:w="9576" w:type="dxa"/>
          </w:tcPr>
          <w:p w14:paraId="7A3F5CA5" w14:textId="77777777" w:rsidR="00E660F7" w:rsidRDefault="00E660F7" w:rsidP="00BE0DF4">
            <w:pPr>
              <w:rPr>
                <w:rFonts w:ascii="Arial" w:hAnsi="Arial" w:cs="Arial"/>
                <w:b/>
              </w:rPr>
            </w:pPr>
          </w:p>
          <w:p w14:paraId="6BD221F2" w14:textId="77777777" w:rsidR="00BE582F" w:rsidRPr="009030AE"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Overview of the Programme:</w:t>
            </w:r>
          </w:p>
          <w:p w14:paraId="776D326D" w14:textId="77777777" w:rsidR="009760C5" w:rsidRPr="00E660F7" w:rsidRDefault="009760C5" w:rsidP="00BE0DF4">
            <w:pPr>
              <w:rPr>
                <w:rFonts w:ascii="Arial" w:hAnsi="Arial" w:cs="Arial"/>
                <w:b/>
              </w:rPr>
            </w:pPr>
          </w:p>
        </w:tc>
      </w:tr>
      <w:tr w:rsidR="00BE582F" w14:paraId="25593F30" w14:textId="77777777" w:rsidTr="2DF23083">
        <w:tc>
          <w:tcPr>
            <w:tcW w:w="9576" w:type="dxa"/>
          </w:tcPr>
          <w:p w14:paraId="596E48D2" w14:textId="529E780E" w:rsidR="00391CB5" w:rsidRPr="000E0716" w:rsidRDefault="2DF23083" w:rsidP="2DF23083">
            <w:pPr>
              <w:rPr>
                <w:rFonts w:eastAsia="Arial"/>
              </w:rPr>
            </w:pPr>
            <w:r w:rsidRPr="2DF23083">
              <w:rPr>
                <w:rFonts w:eastAsia="Arial"/>
              </w:rPr>
              <w:t xml:space="preserve">The HNC Mechanical &amp; </w:t>
            </w:r>
            <w:r w:rsidR="0073634D">
              <w:rPr>
                <w:rFonts w:eastAsia="Arial"/>
              </w:rPr>
              <w:t>Production</w:t>
            </w:r>
            <w:r w:rsidR="0073634D" w:rsidRPr="2DF23083">
              <w:rPr>
                <w:rFonts w:eastAsia="Arial"/>
              </w:rPr>
              <w:t xml:space="preserve"> </w:t>
            </w:r>
            <w:r w:rsidRPr="2DF23083">
              <w:rPr>
                <w:rFonts w:eastAsia="Arial"/>
              </w:rPr>
              <w:t xml:space="preserve">Engineering has been designed with our employer network to provide the skills and knowledge required for working in the engineering industry. This programme is designed for those wishing to progress their existing career in engineering and for those starting out on a new career in engineering. The programme is delivered on a part time basis at the college and provides a delivery model that fits with those working in the industry. The programme is delivered with a mixture of practical and theory sessions, with an emphasis on developing individuals academic skills in engineering. The programme is delivered in the Innovation and STEM Centre at Preston’s College, with access to industry leading facilities and technology. There is a range of delivery sessions from classroom based learning, laboratory practical and workshop based delivery. </w:t>
            </w:r>
          </w:p>
          <w:p w14:paraId="5B351D86" w14:textId="44CC5EBF" w:rsidR="00E069FF" w:rsidRDefault="00E069FF" w:rsidP="00EF3D8E">
            <w:pPr>
              <w:rPr>
                <w:rFonts w:ascii="Arial" w:hAnsi="Arial" w:cs="Arial"/>
              </w:rPr>
            </w:pPr>
          </w:p>
          <w:p w14:paraId="76E75FF5" w14:textId="77777777" w:rsidR="009760C5" w:rsidRDefault="009760C5" w:rsidP="00EF3D8E">
            <w:pPr>
              <w:rPr>
                <w:rFonts w:ascii="Arial" w:hAnsi="Arial" w:cs="Arial"/>
              </w:rPr>
            </w:pPr>
          </w:p>
        </w:tc>
      </w:tr>
      <w:tr w:rsidR="002C5147" w14:paraId="66EE630F" w14:textId="77777777" w:rsidTr="2DF23083">
        <w:tc>
          <w:tcPr>
            <w:tcW w:w="9576" w:type="dxa"/>
          </w:tcPr>
          <w:p w14:paraId="6BD9E56F" w14:textId="77777777" w:rsidR="00E660F7" w:rsidRPr="00780387" w:rsidRDefault="00E660F7" w:rsidP="00BE0DF4">
            <w:pPr>
              <w:rPr>
                <w:rFonts w:ascii="Arial" w:hAnsi="Arial" w:cs="Arial"/>
                <w:b/>
                <w:color w:val="FF0000"/>
              </w:rPr>
            </w:pPr>
          </w:p>
          <w:p w14:paraId="2143BABA" w14:textId="77777777" w:rsidR="00BE0DF4" w:rsidRPr="000E0716" w:rsidRDefault="2DF23083" w:rsidP="2DF23083">
            <w:pPr>
              <w:rPr>
                <w:rFonts w:ascii="Arial" w:eastAsia="Arial" w:hAnsi="Arial" w:cs="Arial"/>
                <w:b/>
                <w:bCs/>
                <w:color w:val="000000" w:themeColor="text1"/>
              </w:rPr>
            </w:pPr>
            <w:r w:rsidRPr="2DF23083">
              <w:rPr>
                <w:rFonts w:ascii="Arial" w:eastAsia="Arial" w:hAnsi="Arial" w:cs="Arial"/>
                <w:b/>
                <w:bCs/>
                <w:color w:val="000000" w:themeColor="text1"/>
              </w:rPr>
              <w:t>Key Characteristics:</w:t>
            </w:r>
          </w:p>
          <w:p w14:paraId="3E5F3E86" w14:textId="77777777" w:rsidR="009760C5" w:rsidRPr="005A0C87" w:rsidRDefault="009760C5" w:rsidP="00BE0DF4">
            <w:pPr>
              <w:rPr>
                <w:rFonts w:ascii="Arial" w:hAnsi="Arial" w:cs="Arial"/>
                <w:b/>
              </w:rPr>
            </w:pPr>
          </w:p>
        </w:tc>
      </w:tr>
      <w:tr w:rsidR="002C5147" w14:paraId="5C9EED4D" w14:textId="77777777" w:rsidTr="2DF23083">
        <w:tc>
          <w:tcPr>
            <w:tcW w:w="9576" w:type="dxa"/>
          </w:tcPr>
          <w:p w14:paraId="625B221F" w14:textId="77777777" w:rsidR="00810EEA" w:rsidRDefault="00810EEA" w:rsidP="00BE0DF4">
            <w:pPr>
              <w:rPr>
                <w:rFonts w:ascii="Arial" w:hAnsi="Arial" w:cs="Arial"/>
              </w:rPr>
            </w:pPr>
          </w:p>
          <w:p w14:paraId="5D38D9C6" w14:textId="3F5F4419" w:rsidR="002C5147" w:rsidRPr="000E0716" w:rsidRDefault="2DF23083" w:rsidP="2DF23083">
            <w:pPr>
              <w:pStyle w:val="ListParagraph"/>
              <w:numPr>
                <w:ilvl w:val="0"/>
                <w:numId w:val="5"/>
              </w:numPr>
            </w:pPr>
            <w:r w:rsidRPr="2DF23083">
              <w:t>Enhancing employability opportunities in the engineering sector.</w:t>
            </w:r>
          </w:p>
          <w:p w14:paraId="44C44581" w14:textId="133AE8C3" w:rsidR="00A525EF" w:rsidRPr="000E0716" w:rsidRDefault="2DF23083" w:rsidP="2DF23083">
            <w:pPr>
              <w:pStyle w:val="ListParagraph"/>
              <w:numPr>
                <w:ilvl w:val="0"/>
                <w:numId w:val="5"/>
              </w:numPr>
            </w:pPr>
            <w:r w:rsidRPr="2DF23083">
              <w:lastRenderedPageBreak/>
              <w:t>Development of employability skills such as project management, teamwork, communication, research and technical ability.</w:t>
            </w:r>
          </w:p>
          <w:p w14:paraId="56002DF2" w14:textId="1F25E427" w:rsidR="00FE3658" w:rsidRPr="000E0716" w:rsidRDefault="2DF23083" w:rsidP="2DF23083">
            <w:pPr>
              <w:pStyle w:val="ListParagraph"/>
              <w:numPr>
                <w:ilvl w:val="0"/>
                <w:numId w:val="5"/>
              </w:numPr>
            </w:pPr>
            <w:r w:rsidRPr="2DF23083">
              <w:t>High quality teaching that is delivered by industry experienced staff and relevant to the current sector initiatives.</w:t>
            </w:r>
          </w:p>
          <w:p w14:paraId="0BAE81F7" w14:textId="06E67F3E" w:rsidR="00AC38C0" w:rsidRPr="000E0716" w:rsidRDefault="2DF23083" w:rsidP="2DF23083">
            <w:pPr>
              <w:pStyle w:val="ListParagraph"/>
              <w:numPr>
                <w:ilvl w:val="0"/>
                <w:numId w:val="5"/>
              </w:numPr>
            </w:pPr>
            <w:r w:rsidRPr="2DF23083">
              <w:t>Access to excellent facilities of industry standard equipment.</w:t>
            </w:r>
          </w:p>
          <w:p w14:paraId="53AC3395" w14:textId="28D143A5" w:rsidR="00AC38C0" w:rsidRPr="000E0716" w:rsidRDefault="2DF23083" w:rsidP="2DF23083">
            <w:pPr>
              <w:pStyle w:val="ListParagraph"/>
              <w:numPr>
                <w:ilvl w:val="0"/>
                <w:numId w:val="5"/>
              </w:numPr>
            </w:pPr>
            <w:r w:rsidRPr="2DF23083">
              <w:t>Development of an understanding of applications in the engineering industry.</w:t>
            </w:r>
          </w:p>
          <w:p w14:paraId="7F1CCA1C" w14:textId="120EC58A" w:rsidR="00F777E3" w:rsidRPr="000E0716" w:rsidRDefault="2DF23083" w:rsidP="2DF23083">
            <w:pPr>
              <w:pStyle w:val="ListParagraph"/>
              <w:numPr>
                <w:ilvl w:val="0"/>
                <w:numId w:val="5"/>
              </w:numPr>
            </w:pPr>
            <w:r w:rsidRPr="2DF23083">
              <w:t>Varied assessment methods designed to test academic ability and link to real world problem solving.</w:t>
            </w:r>
          </w:p>
          <w:p w14:paraId="5BBCFF92" w14:textId="31796E7D" w:rsidR="00F0770E" w:rsidRPr="000E0716" w:rsidRDefault="2DF23083" w:rsidP="2DF23083">
            <w:pPr>
              <w:pStyle w:val="ListParagraph"/>
              <w:numPr>
                <w:ilvl w:val="0"/>
                <w:numId w:val="5"/>
              </w:numPr>
            </w:pPr>
            <w:r w:rsidRPr="2DF23083">
              <w:t>Developing creativity, problem solving and research skills through project work.</w:t>
            </w:r>
          </w:p>
          <w:p w14:paraId="69076AF3" w14:textId="77777777" w:rsidR="009760C5" w:rsidRDefault="009760C5" w:rsidP="00BE0DF4">
            <w:pPr>
              <w:rPr>
                <w:rFonts w:ascii="Arial" w:hAnsi="Arial" w:cs="Arial"/>
              </w:rPr>
            </w:pPr>
          </w:p>
        </w:tc>
      </w:tr>
      <w:tr w:rsidR="002C5147" w14:paraId="4D021D40" w14:textId="77777777" w:rsidTr="2DF23083">
        <w:tc>
          <w:tcPr>
            <w:tcW w:w="9576" w:type="dxa"/>
          </w:tcPr>
          <w:p w14:paraId="58029AEF" w14:textId="77777777" w:rsidR="00E660F7" w:rsidRDefault="00E660F7" w:rsidP="00BE0DF4">
            <w:pPr>
              <w:rPr>
                <w:rFonts w:ascii="Arial" w:hAnsi="Arial" w:cs="Arial"/>
                <w:b/>
              </w:rPr>
            </w:pPr>
          </w:p>
          <w:p w14:paraId="76FE953E" w14:textId="77777777" w:rsidR="00BE0DF4" w:rsidRDefault="2DF23083" w:rsidP="2DF23083">
            <w:pPr>
              <w:rPr>
                <w:rFonts w:ascii="Arial" w:eastAsia="Arial" w:hAnsi="Arial" w:cs="Arial"/>
                <w:b/>
                <w:bCs/>
              </w:rPr>
            </w:pPr>
            <w:r w:rsidRPr="2DF23083">
              <w:rPr>
                <w:rFonts w:ascii="Arial" w:eastAsia="Arial" w:hAnsi="Arial" w:cs="Arial"/>
                <w:b/>
                <w:bCs/>
              </w:rPr>
              <w:t>Programme Aims:</w:t>
            </w:r>
          </w:p>
          <w:p w14:paraId="1FB0643C" w14:textId="77777777" w:rsidR="009760C5" w:rsidRPr="005A0C87" w:rsidRDefault="009760C5" w:rsidP="00BE0DF4">
            <w:pPr>
              <w:rPr>
                <w:rFonts w:ascii="Arial" w:hAnsi="Arial" w:cs="Arial"/>
                <w:b/>
              </w:rPr>
            </w:pPr>
          </w:p>
        </w:tc>
      </w:tr>
      <w:tr w:rsidR="002C5147" w14:paraId="73E6FCEC" w14:textId="77777777" w:rsidTr="2DF23083">
        <w:tc>
          <w:tcPr>
            <w:tcW w:w="9576" w:type="dxa"/>
          </w:tcPr>
          <w:p w14:paraId="6528F6B7" w14:textId="77777777" w:rsidR="00810EEA" w:rsidRDefault="00810EEA" w:rsidP="00BE0DF4">
            <w:pPr>
              <w:rPr>
                <w:rFonts w:ascii="Arial" w:hAnsi="Arial" w:cs="Arial"/>
              </w:rPr>
            </w:pPr>
          </w:p>
          <w:p w14:paraId="7567C7C1" w14:textId="19ABAA20" w:rsidR="00780387" w:rsidRPr="000E0716" w:rsidRDefault="2DF23083" w:rsidP="2DF23083">
            <w:pPr>
              <w:pStyle w:val="ListParagraph"/>
              <w:numPr>
                <w:ilvl w:val="0"/>
                <w:numId w:val="2"/>
              </w:numPr>
              <w:ind w:left="596" w:hanging="425"/>
              <w:rPr>
                <w:rFonts w:eastAsia="Arial"/>
              </w:rPr>
            </w:pPr>
            <w:r w:rsidRPr="2DF23083">
              <w:rPr>
                <w:rFonts w:eastAsia="Arial"/>
              </w:rPr>
              <w:t>To meet the changing needs of the Engineering Industry</w:t>
            </w:r>
          </w:p>
          <w:p w14:paraId="2967306D" w14:textId="207295C2" w:rsidR="00780387" w:rsidRPr="000E0716" w:rsidRDefault="2DF23083" w:rsidP="2DF23083">
            <w:pPr>
              <w:pStyle w:val="ListParagraph"/>
              <w:numPr>
                <w:ilvl w:val="0"/>
                <w:numId w:val="2"/>
              </w:numPr>
              <w:ind w:left="596" w:hanging="425"/>
              <w:rPr>
                <w:rFonts w:eastAsia="Arial"/>
              </w:rPr>
            </w:pPr>
            <w:r w:rsidRPr="2DF23083">
              <w:rPr>
                <w:rFonts w:eastAsia="Arial"/>
              </w:rPr>
              <w:t>To prepare students to achieve success in their working lives and in future studies.</w:t>
            </w:r>
          </w:p>
          <w:p w14:paraId="76B97C11" w14:textId="3DC6B746" w:rsidR="00780387" w:rsidRPr="000E0716" w:rsidRDefault="2DF23083" w:rsidP="2DF23083">
            <w:pPr>
              <w:pStyle w:val="ListParagraph"/>
              <w:numPr>
                <w:ilvl w:val="0"/>
                <w:numId w:val="2"/>
              </w:numPr>
              <w:ind w:left="596" w:hanging="425"/>
              <w:rPr>
                <w:rFonts w:eastAsia="Arial"/>
              </w:rPr>
            </w:pPr>
            <w:r w:rsidRPr="2DF23083">
              <w:rPr>
                <w:rFonts w:eastAsia="Arial"/>
              </w:rPr>
              <w:t>To develop in students the skills and personal qualities which are of general importance and applicability to all aspects of working life.</w:t>
            </w:r>
          </w:p>
          <w:p w14:paraId="44D99A67" w14:textId="4075C6F4" w:rsidR="00780387" w:rsidRPr="000E0716" w:rsidRDefault="2DF23083" w:rsidP="2DF23083">
            <w:pPr>
              <w:pStyle w:val="ListParagraph"/>
              <w:numPr>
                <w:ilvl w:val="0"/>
                <w:numId w:val="2"/>
              </w:numPr>
              <w:ind w:left="596" w:hanging="425"/>
              <w:rPr>
                <w:rFonts w:eastAsia="Arial"/>
              </w:rPr>
            </w:pPr>
            <w:r w:rsidRPr="2DF23083">
              <w:rPr>
                <w:rFonts w:eastAsia="Arial"/>
              </w:rPr>
              <w:t>To encourage students to develop as independent learners.</w:t>
            </w:r>
          </w:p>
          <w:p w14:paraId="6F8DBBD8" w14:textId="110D331B" w:rsidR="002C5147" w:rsidRPr="000E0716" w:rsidRDefault="2DF23083" w:rsidP="2DF23083">
            <w:pPr>
              <w:pStyle w:val="ListParagraph"/>
              <w:numPr>
                <w:ilvl w:val="0"/>
                <w:numId w:val="2"/>
              </w:numPr>
              <w:ind w:left="596" w:hanging="425"/>
              <w:rPr>
                <w:rFonts w:eastAsia="Arial"/>
              </w:rPr>
            </w:pPr>
            <w:r w:rsidRPr="2DF23083">
              <w:rPr>
                <w:rFonts w:eastAsia="Arial"/>
              </w:rPr>
              <w:t>To provide students with intellectual challenge.</w:t>
            </w:r>
          </w:p>
          <w:p w14:paraId="2B6C46DB" w14:textId="77777777" w:rsidR="009760C5" w:rsidRDefault="009760C5" w:rsidP="00BE0DF4">
            <w:pPr>
              <w:rPr>
                <w:rFonts w:ascii="Arial" w:hAnsi="Arial" w:cs="Arial"/>
              </w:rPr>
            </w:pPr>
          </w:p>
        </w:tc>
      </w:tr>
    </w:tbl>
    <w:p w14:paraId="7F81E0DE" w14:textId="77777777" w:rsidR="00BE0DF4" w:rsidRDefault="00BE0DF4" w:rsidP="00BE0DF4">
      <w:pPr>
        <w:spacing w:after="0" w:line="240" w:lineRule="auto"/>
        <w:rPr>
          <w:rFonts w:ascii="Arial" w:hAnsi="Arial" w:cs="Arial"/>
        </w:rPr>
      </w:pPr>
    </w:p>
    <w:p w14:paraId="349C9DA9"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THREE: Programme Learning Outcomes</w:t>
      </w:r>
    </w:p>
    <w:tbl>
      <w:tblPr>
        <w:tblStyle w:val="TableGrid"/>
        <w:tblW w:w="0" w:type="auto"/>
        <w:tblLook w:val="04A0" w:firstRow="1" w:lastRow="0" w:firstColumn="1" w:lastColumn="0" w:noHBand="0" w:noVBand="1"/>
      </w:tblPr>
      <w:tblGrid>
        <w:gridCol w:w="9350"/>
      </w:tblGrid>
      <w:tr w:rsidR="002C5147" w14:paraId="19CBE733" w14:textId="77777777" w:rsidTr="2DF23083">
        <w:tc>
          <w:tcPr>
            <w:tcW w:w="9576" w:type="dxa"/>
          </w:tcPr>
          <w:p w14:paraId="10F3E62B" w14:textId="5D92D54B" w:rsidR="0067717F" w:rsidRDefault="2DF23083" w:rsidP="00CB4E4D">
            <w:pPr>
              <w:numPr>
                <w:ilvl w:val="0"/>
                <w:numId w:val="16"/>
              </w:numPr>
              <w:autoSpaceDE w:val="0"/>
              <w:autoSpaceDN w:val="0"/>
              <w:adjustRightInd w:val="0"/>
              <w:jc w:val="both"/>
            </w:pPr>
            <w:r w:rsidRPr="2DF23083">
              <w:t>Intellectual ability – Thinking and creativity abilities</w:t>
            </w:r>
          </w:p>
          <w:p w14:paraId="7883133E" w14:textId="7E7B4C26" w:rsidR="0067717F" w:rsidRPr="0067717F" w:rsidRDefault="2DF23083" w:rsidP="00CB4E4D">
            <w:pPr>
              <w:pStyle w:val="ListParagraph"/>
              <w:numPr>
                <w:ilvl w:val="1"/>
                <w:numId w:val="16"/>
              </w:numPr>
              <w:tabs>
                <w:tab w:val="left" w:pos="540"/>
              </w:tabs>
            </w:pPr>
            <w:r>
              <w:t>Diagnose causes of failure in materials.</w:t>
            </w:r>
          </w:p>
          <w:p w14:paraId="2410432E" w14:textId="24709F9B" w:rsidR="00C451D6" w:rsidRDefault="0073634D" w:rsidP="00CB4E4D">
            <w:pPr>
              <w:pStyle w:val="ListParagraph"/>
              <w:numPr>
                <w:ilvl w:val="1"/>
                <w:numId w:val="16"/>
              </w:numPr>
              <w:autoSpaceDE w:val="0"/>
              <w:autoSpaceDN w:val="0"/>
              <w:adjustRightInd w:val="0"/>
              <w:jc w:val="both"/>
            </w:pPr>
            <w:r>
              <w:t xml:space="preserve">Investigate </w:t>
            </w:r>
            <w:r w:rsidR="2DF23083">
              <w:t xml:space="preserve">materials and economic processes for a product. </w:t>
            </w:r>
          </w:p>
          <w:p w14:paraId="6F504979" w14:textId="1EEE0525" w:rsidR="00C451D6" w:rsidRDefault="2DF23083" w:rsidP="00CB4E4D">
            <w:pPr>
              <w:pStyle w:val="ListParagraph"/>
              <w:numPr>
                <w:ilvl w:val="1"/>
                <w:numId w:val="16"/>
              </w:numPr>
              <w:autoSpaceDE w:val="0"/>
              <w:autoSpaceDN w:val="0"/>
              <w:adjustRightInd w:val="0"/>
              <w:jc w:val="both"/>
            </w:pPr>
            <w:r>
              <w:t xml:space="preserve">Diagnose the nature of technical issues and problems in industry; recommend courses of action to remedy them. </w:t>
            </w:r>
          </w:p>
          <w:p w14:paraId="761F8D9B" w14:textId="0FA7D414" w:rsidR="00C451D6" w:rsidRDefault="0073634D" w:rsidP="00CB4E4D">
            <w:pPr>
              <w:pStyle w:val="ListParagraph"/>
              <w:numPr>
                <w:ilvl w:val="1"/>
                <w:numId w:val="16"/>
              </w:numPr>
              <w:autoSpaceDE w:val="0"/>
              <w:autoSpaceDN w:val="0"/>
              <w:adjustRightInd w:val="0"/>
              <w:jc w:val="both"/>
            </w:pPr>
            <w:r>
              <w:t xml:space="preserve">Evaluate </w:t>
            </w:r>
            <w:r w:rsidR="2DF23083">
              <w:t>sustainable development in engineering activities.</w:t>
            </w:r>
          </w:p>
          <w:p w14:paraId="33886DD1" w14:textId="77777777" w:rsidR="00C451D6" w:rsidRDefault="2DF23083" w:rsidP="00CB4E4D">
            <w:pPr>
              <w:pStyle w:val="ListParagraph"/>
              <w:numPr>
                <w:ilvl w:val="1"/>
                <w:numId w:val="16"/>
              </w:numPr>
              <w:autoSpaceDE w:val="0"/>
              <w:autoSpaceDN w:val="0"/>
              <w:adjustRightInd w:val="0"/>
              <w:jc w:val="both"/>
            </w:pPr>
            <w:r>
              <w:t>Apply appropriate mathematical techniques to analyse engineering problems.</w:t>
            </w:r>
          </w:p>
          <w:p w14:paraId="715F3A65" w14:textId="77777777" w:rsidR="00CB4593" w:rsidRDefault="2DF23083" w:rsidP="00CB4E4D">
            <w:pPr>
              <w:pStyle w:val="ListParagraph"/>
              <w:numPr>
                <w:ilvl w:val="1"/>
                <w:numId w:val="16"/>
              </w:numPr>
              <w:autoSpaceDE w:val="0"/>
              <w:autoSpaceDN w:val="0"/>
              <w:adjustRightInd w:val="0"/>
              <w:jc w:val="both"/>
            </w:pPr>
            <w:r>
              <w:t>Evaluate and use CAD systems.</w:t>
            </w:r>
          </w:p>
          <w:p w14:paraId="394E9905" w14:textId="27688FBE" w:rsidR="00E50320" w:rsidRPr="0073634D" w:rsidRDefault="00CB4593" w:rsidP="00CB4E4D">
            <w:pPr>
              <w:pStyle w:val="ListParagraph"/>
              <w:numPr>
                <w:ilvl w:val="1"/>
                <w:numId w:val="16"/>
              </w:numPr>
              <w:autoSpaceDE w:val="0"/>
              <w:autoSpaceDN w:val="0"/>
              <w:adjustRightInd w:val="0"/>
              <w:jc w:val="both"/>
            </w:pPr>
            <w:r w:rsidRPr="008A4FA9">
              <w:rPr>
                <w:rFonts w:cs="Arial"/>
              </w:rPr>
              <w:t>Create a detailed analysis of a project in the format of a Precedence Network and produce a project schedule in Gantt Chart form based on the Precedence Network analysis.</w:t>
            </w:r>
          </w:p>
          <w:p w14:paraId="456E599F" w14:textId="4CA6B0DE" w:rsidR="0067717F" w:rsidRDefault="2DF23083" w:rsidP="00CB4E4D">
            <w:pPr>
              <w:numPr>
                <w:ilvl w:val="0"/>
                <w:numId w:val="16"/>
              </w:numPr>
              <w:autoSpaceDE w:val="0"/>
              <w:autoSpaceDN w:val="0"/>
              <w:adjustRightInd w:val="0"/>
              <w:jc w:val="both"/>
            </w:pPr>
            <w:r w:rsidRPr="2DF23083">
              <w:t xml:space="preserve">Transferable skills – Skills universally applicable to employment, business development, self-employment, further education. </w:t>
            </w:r>
          </w:p>
          <w:p w14:paraId="11BEFB60" w14:textId="347FC3C8" w:rsidR="0067717F" w:rsidRPr="0067717F" w:rsidRDefault="0073634D" w:rsidP="00CB4E4D">
            <w:pPr>
              <w:pStyle w:val="ListParagraph"/>
              <w:numPr>
                <w:ilvl w:val="1"/>
                <w:numId w:val="16"/>
              </w:numPr>
              <w:tabs>
                <w:tab w:val="left" w:pos="540"/>
              </w:tabs>
            </w:pPr>
            <w:r>
              <w:t>Create a</w:t>
            </w:r>
            <w:r w:rsidR="2DF23083">
              <w:t xml:space="preserve"> design study using CAD processes.</w:t>
            </w:r>
          </w:p>
          <w:p w14:paraId="0E679340" w14:textId="77777777" w:rsidR="00CB4E4D" w:rsidRDefault="00CB4E4D" w:rsidP="00CB4E4D">
            <w:pPr>
              <w:numPr>
                <w:ilvl w:val="1"/>
                <w:numId w:val="16"/>
              </w:numPr>
              <w:autoSpaceDE w:val="0"/>
              <w:autoSpaceDN w:val="0"/>
              <w:adjustRightInd w:val="0"/>
              <w:jc w:val="both"/>
            </w:pPr>
            <w:r w:rsidRPr="2DE53DD9">
              <w:t>Apply safe working procedures, risk assessment and risk management.</w:t>
            </w:r>
          </w:p>
          <w:p w14:paraId="3688BA91" w14:textId="77777777" w:rsidR="00CB4E4D" w:rsidRDefault="00CB4E4D" w:rsidP="00CB4E4D">
            <w:pPr>
              <w:pStyle w:val="ListParagraph"/>
              <w:numPr>
                <w:ilvl w:val="1"/>
                <w:numId w:val="16"/>
              </w:numPr>
              <w:tabs>
                <w:tab w:val="left" w:pos="540"/>
              </w:tabs>
            </w:pPr>
            <w:r w:rsidRPr="2DE53DD9">
              <w:t>Communicate in a professional manner and deliver a presentation.</w:t>
            </w:r>
          </w:p>
          <w:p w14:paraId="39044733" w14:textId="4FA38C62" w:rsidR="00CB4593" w:rsidRPr="0067717F" w:rsidRDefault="00CB4E4D" w:rsidP="00291915">
            <w:pPr>
              <w:pStyle w:val="ListParagraph"/>
              <w:numPr>
                <w:ilvl w:val="1"/>
                <w:numId w:val="16"/>
              </w:numPr>
              <w:tabs>
                <w:tab w:val="left" w:pos="540"/>
              </w:tabs>
            </w:pPr>
            <w:r w:rsidRPr="2DE53DD9">
              <w:t>Apply engineering skills to solve a range of problems.</w:t>
            </w:r>
          </w:p>
          <w:p w14:paraId="4B442234" w14:textId="75A23532" w:rsidR="0067717F" w:rsidRDefault="2DF23083" w:rsidP="00CB4E4D">
            <w:pPr>
              <w:numPr>
                <w:ilvl w:val="0"/>
                <w:numId w:val="16"/>
              </w:numPr>
              <w:autoSpaceDE w:val="0"/>
              <w:autoSpaceDN w:val="0"/>
              <w:adjustRightInd w:val="0"/>
              <w:jc w:val="both"/>
            </w:pPr>
            <w:r w:rsidRPr="2DF23083">
              <w:t>Knowledge and understanding – Areas of knowledge that are relevant to engineering in general with particular focus on Mechanical Engineering.</w:t>
            </w:r>
          </w:p>
          <w:p w14:paraId="14888187" w14:textId="6BAA6E4E" w:rsidR="001E6E48" w:rsidRDefault="001E6E48" w:rsidP="00291915">
            <w:pPr>
              <w:tabs>
                <w:tab w:val="left" w:pos="540"/>
              </w:tabs>
            </w:pPr>
          </w:p>
          <w:p w14:paraId="60FB6708" w14:textId="77777777" w:rsidR="001E6E48" w:rsidRPr="00DD72CF" w:rsidRDefault="2DF23083" w:rsidP="00CB4E4D">
            <w:pPr>
              <w:pStyle w:val="ListParagraph"/>
              <w:numPr>
                <w:ilvl w:val="1"/>
                <w:numId w:val="16"/>
              </w:numPr>
              <w:tabs>
                <w:tab w:val="left" w:pos="540"/>
              </w:tabs>
            </w:pPr>
            <w:r>
              <w:t>Apply differential and integral calculus, trigonometry, complex numbers and matrices to a range of problems.</w:t>
            </w:r>
          </w:p>
          <w:p w14:paraId="27AC9A10" w14:textId="24869232" w:rsidR="001E6E48" w:rsidRPr="00DD72CF" w:rsidRDefault="0073634D" w:rsidP="00CB4E4D">
            <w:pPr>
              <w:pStyle w:val="ListParagraph"/>
              <w:numPr>
                <w:ilvl w:val="1"/>
                <w:numId w:val="16"/>
              </w:numPr>
              <w:tabs>
                <w:tab w:val="left" w:pos="540"/>
              </w:tabs>
            </w:pPr>
            <w:r>
              <w:t>Select relevant</w:t>
            </w:r>
            <w:r w:rsidR="2DF23083">
              <w:t xml:space="preserve"> library items in the production of CAD drawings.</w:t>
            </w:r>
          </w:p>
          <w:p w14:paraId="3A260E32" w14:textId="59A34707" w:rsidR="001E6E48" w:rsidRPr="00955750" w:rsidRDefault="00216416" w:rsidP="00CB4E4D">
            <w:pPr>
              <w:pStyle w:val="ListParagraph"/>
              <w:numPr>
                <w:ilvl w:val="1"/>
                <w:numId w:val="16"/>
              </w:numPr>
              <w:tabs>
                <w:tab w:val="left" w:pos="540"/>
              </w:tabs>
            </w:pPr>
            <w:r>
              <w:t xml:space="preserve">Evaluate </w:t>
            </w:r>
            <w:r w:rsidR="2DF23083">
              <w:t>the framework, operation and benefits of a CAD system.</w:t>
            </w:r>
          </w:p>
          <w:p w14:paraId="4662548D" w14:textId="31C13551" w:rsidR="0067717F" w:rsidRDefault="2DF23083" w:rsidP="00CB4E4D">
            <w:pPr>
              <w:numPr>
                <w:ilvl w:val="0"/>
                <w:numId w:val="16"/>
              </w:numPr>
              <w:autoSpaceDE w:val="0"/>
              <w:autoSpaceDN w:val="0"/>
              <w:adjustRightInd w:val="0"/>
              <w:jc w:val="both"/>
            </w:pPr>
            <w:r w:rsidRPr="2DF23083">
              <w:lastRenderedPageBreak/>
              <w:t>Practical and subject specific skills – Practical abilities and hand-in product development life cycle</w:t>
            </w:r>
          </w:p>
          <w:p w14:paraId="3F81098F" w14:textId="77777777" w:rsidR="0067717F" w:rsidRPr="00DD72CF" w:rsidRDefault="2DF23083" w:rsidP="00CB4E4D">
            <w:pPr>
              <w:pStyle w:val="ListParagraph"/>
              <w:numPr>
                <w:ilvl w:val="1"/>
                <w:numId w:val="16"/>
              </w:numPr>
              <w:tabs>
                <w:tab w:val="left" w:pos="540"/>
              </w:tabs>
            </w:pPr>
            <w:r>
              <w:t>Produce/modify to ISO standard 2D assembly and detail drawings on a specific CAD system.</w:t>
            </w:r>
          </w:p>
          <w:p w14:paraId="54589C4C" w14:textId="20AEA842" w:rsidR="0067717F" w:rsidRPr="00DD72CF" w:rsidRDefault="2DF23083" w:rsidP="00CB4E4D">
            <w:pPr>
              <w:pStyle w:val="ListParagraph"/>
              <w:numPr>
                <w:ilvl w:val="1"/>
                <w:numId w:val="16"/>
              </w:numPr>
              <w:tabs>
                <w:tab w:val="left" w:pos="540"/>
              </w:tabs>
            </w:pPr>
            <w:r>
              <w:t>Produce hard copies of CAD drawings</w:t>
            </w:r>
            <w:r w:rsidR="00216416">
              <w:t xml:space="preserve"> relevant to industry standards</w:t>
            </w:r>
            <w:r>
              <w:t>.</w:t>
            </w:r>
          </w:p>
          <w:p w14:paraId="0937BA30" w14:textId="67E8C097" w:rsidR="00802609" w:rsidRPr="00DD72CF" w:rsidRDefault="00216416" w:rsidP="00CB4E4D">
            <w:pPr>
              <w:pStyle w:val="ListParagraph"/>
              <w:numPr>
                <w:ilvl w:val="1"/>
                <w:numId w:val="16"/>
              </w:numPr>
              <w:tabs>
                <w:tab w:val="left" w:pos="540"/>
              </w:tabs>
            </w:pPr>
            <w:r>
              <w:t xml:space="preserve">Explore </w:t>
            </w:r>
            <w:r w:rsidR="2DF23083">
              <w:t xml:space="preserve">the relationship between manufacturing methods and materials behaviour.  Select suitable materials given a component specification. </w:t>
            </w:r>
          </w:p>
          <w:p w14:paraId="40CE4ADF" w14:textId="77777777" w:rsidR="00802609" w:rsidRPr="008A4FA9" w:rsidRDefault="00802609" w:rsidP="00291915">
            <w:pPr>
              <w:pStyle w:val="ListParagraph"/>
              <w:numPr>
                <w:ilvl w:val="1"/>
                <w:numId w:val="16"/>
              </w:numPr>
              <w:tabs>
                <w:tab w:val="left" w:pos="540"/>
              </w:tabs>
              <w:rPr>
                <w:rFonts w:cs="Arial"/>
              </w:rPr>
            </w:pPr>
            <w:r w:rsidRPr="008A4FA9">
              <w:rPr>
                <w:rFonts w:cs="Arial"/>
              </w:rPr>
              <w:t>Design a detailed Organisation Breakdown Structure (OBS) and Work Breakdown Structure (WBS).</w:t>
            </w:r>
          </w:p>
          <w:p w14:paraId="075D1A70" w14:textId="4AE480A5" w:rsidR="00DD72CF" w:rsidRPr="0067717F" w:rsidRDefault="00DD72CF" w:rsidP="00291915">
            <w:pPr>
              <w:tabs>
                <w:tab w:val="left" w:pos="540"/>
              </w:tabs>
            </w:pPr>
          </w:p>
        </w:tc>
      </w:tr>
    </w:tbl>
    <w:p w14:paraId="3E713EF5" w14:textId="77777777" w:rsidR="002C5147" w:rsidRDefault="002C5147" w:rsidP="00BE0DF4">
      <w:pPr>
        <w:spacing w:after="0" w:line="240" w:lineRule="auto"/>
        <w:rPr>
          <w:rFonts w:ascii="Arial" w:hAnsi="Arial" w:cs="Arial"/>
        </w:rPr>
      </w:pPr>
    </w:p>
    <w:p w14:paraId="19891605"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FOUR: Programme Structure &amp; Curriculum</w:t>
      </w:r>
    </w:p>
    <w:tbl>
      <w:tblPr>
        <w:tblStyle w:val="TableGrid"/>
        <w:tblW w:w="0" w:type="auto"/>
        <w:tblLook w:val="04A0" w:firstRow="1" w:lastRow="0" w:firstColumn="1" w:lastColumn="0" w:noHBand="0" w:noVBand="1"/>
      </w:tblPr>
      <w:tblGrid>
        <w:gridCol w:w="9350"/>
      </w:tblGrid>
      <w:tr w:rsidR="002C5147" w:rsidRPr="000E0716" w14:paraId="5F879BFB" w14:textId="77777777" w:rsidTr="2DF23083">
        <w:tc>
          <w:tcPr>
            <w:tcW w:w="9576" w:type="dxa"/>
          </w:tcPr>
          <w:p w14:paraId="1DF7DF90" w14:textId="3B281A13" w:rsidR="005A33FD" w:rsidRPr="000E0716" w:rsidRDefault="2DF23083" w:rsidP="2DF23083">
            <w:r w:rsidRPr="2DF23083">
              <w:t>The HNC is 1</w:t>
            </w:r>
            <w:r w:rsidR="003C1313">
              <w:t>2</w:t>
            </w:r>
            <w:r w:rsidRPr="2DF23083">
              <w:t xml:space="preserve">0 Credits made up from the modules detailed below. </w:t>
            </w:r>
          </w:p>
          <w:p w14:paraId="3B1E8F90" w14:textId="77777777" w:rsidR="00810EEA" w:rsidRDefault="00810EEA" w:rsidP="00BE0DF4">
            <w:pPr>
              <w:rPr>
                <w:rFonts w:cstheme="minorHAnsi"/>
              </w:rPr>
            </w:pPr>
          </w:p>
          <w:tbl>
            <w:tblPr>
              <w:tblW w:w="9072" w:type="dxa"/>
              <w:tblCellMar>
                <w:left w:w="0" w:type="dxa"/>
                <w:right w:w="0" w:type="dxa"/>
              </w:tblCellMar>
              <w:tblLook w:val="01E0" w:firstRow="1" w:lastRow="1" w:firstColumn="1" w:lastColumn="1" w:noHBand="0" w:noVBand="0"/>
            </w:tblPr>
            <w:tblGrid>
              <w:gridCol w:w="502"/>
              <w:gridCol w:w="61"/>
              <w:gridCol w:w="1234"/>
              <w:gridCol w:w="189"/>
              <w:gridCol w:w="1237"/>
              <w:gridCol w:w="189"/>
              <w:gridCol w:w="1237"/>
              <w:gridCol w:w="30"/>
              <w:gridCol w:w="30"/>
              <w:gridCol w:w="30"/>
              <w:gridCol w:w="91"/>
              <w:gridCol w:w="142"/>
              <w:gridCol w:w="1235"/>
              <w:gridCol w:w="183"/>
              <w:gridCol w:w="948"/>
              <w:gridCol w:w="142"/>
              <w:gridCol w:w="1272"/>
              <w:gridCol w:w="97"/>
              <w:gridCol w:w="45"/>
              <w:gridCol w:w="36"/>
              <w:gridCol w:w="104"/>
              <w:gridCol w:w="38"/>
            </w:tblGrid>
            <w:tr w:rsidR="00185BDC" w14:paraId="7E768CEA" w14:textId="77777777" w:rsidTr="00DD7C6E">
              <w:trPr>
                <w:trHeight w:hRule="exact" w:val="459"/>
              </w:trPr>
              <w:tc>
                <w:tcPr>
                  <w:tcW w:w="8752" w:type="dxa"/>
                  <w:gridSpan w:val="17"/>
                  <w:tcBorders>
                    <w:top w:val="single" w:sz="4" w:space="0" w:color="auto"/>
                    <w:left w:val="single" w:sz="4" w:space="0" w:color="auto"/>
                    <w:bottom w:val="single" w:sz="4" w:space="0" w:color="auto"/>
                    <w:right w:val="single" w:sz="4" w:space="0" w:color="auto"/>
                  </w:tcBorders>
                </w:tcPr>
                <w:p w14:paraId="65214891" w14:textId="77777777" w:rsidR="00185BDC" w:rsidRDefault="00185BDC" w:rsidP="00185BDC">
                  <w:r w:rsidRPr="00D017B8">
                    <w:rPr>
                      <w:rFonts w:ascii="Arial" w:eastAsia="Arial" w:hAnsi="Arial" w:cs="Arial"/>
                      <w:b/>
                      <w:bCs/>
                      <w:spacing w:val="2"/>
                    </w:rPr>
                    <w:t>HNC Mechanical and Production Engineering – (Full time)</w:t>
                  </w:r>
                </w:p>
              </w:tc>
              <w:tc>
                <w:tcPr>
                  <w:tcW w:w="97" w:type="dxa"/>
                  <w:tcBorders>
                    <w:top w:val="single" w:sz="7" w:space="0" w:color="000000"/>
                    <w:left w:val="single" w:sz="4" w:space="0" w:color="auto"/>
                    <w:bottom w:val="single" w:sz="7" w:space="0" w:color="000000"/>
                    <w:right w:val="single" w:sz="4" w:space="0" w:color="DADCDD"/>
                  </w:tcBorders>
                </w:tcPr>
                <w:p w14:paraId="48E9DE62" w14:textId="77777777" w:rsidR="00185BDC" w:rsidRDefault="00185BDC" w:rsidP="00185BDC"/>
              </w:tc>
              <w:tc>
                <w:tcPr>
                  <w:tcW w:w="45" w:type="dxa"/>
                  <w:tcBorders>
                    <w:top w:val="single" w:sz="7" w:space="0" w:color="000000"/>
                    <w:left w:val="single" w:sz="4" w:space="0" w:color="DADCDD"/>
                    <w:bottom w:val="single" w:sz="7" w:space="0" w:color="000000"/>
                    <w:right w:val="single" w:sz="7" w:space="0" w:color="000000"/>
                  </w:tcBorders>
                </w:tcPr>
                <w:p w14:paraId="4F052B2B" w14:textId="77777777" w:rsidR="00185BDC" w:rsidRDefault="00185BDC" w:rsidP="00185BDC"/>
              </w:tc>
              <w:tc>
                <w:tcPr>
                  <w:tcW w:w="36" w:type="dxa"/>
                  <w:tcBorders>
                    <w:top w:val="single" w:sz="3" w:space="0" w:color="DADCDD"/>
                    <w:left w:val="single" w:sz="7" w:space="0" w:color="000000"/>
                    <w:bottom w:val="single" w:sz="4" w:space="0" w:color="DADCDD"/>
                    <w:right w:val="single" w:sz="4" w:space="0" w:color="DADCDD"/>
                  </w:tcBorders>
                </w:tcPr>
                <w:p w14:paraId="1455FB19" w14:textId="77777777" w:rsidR="00185BDC" w:rsidRDefault="00185BDC" w:rsidP="00185BDC"/>
              </w:tc>
              <w:tc>
                <w:tcPr>
                  <w:tcW w:w="104" w:type="dxa"/>
                  <w:tcBorders>
                    <w:top w:val="single" w:sz="3" w:space="0" w:color="DADCDD"/>
                    <w:left w:val="single" w:sz="4" w:space="0" w:color="DADCDD"/>
                    <w:bottom w:val="single" w:sz="4" w:space="0" w:color="DADCDD"/>
                    <w:right w:val="single" w:sz="4" w:space="0" w:color="DADCDD"/>
                  </w:tcBorders>
                </w:tcPr>
                <w:p w14:paraId="418EA5D4" w14:textId="77777777" w:rsidR="00185BDC" w:rsidRDefault="00185BDC" w:rsidP="00185BDC"/>
              </w:tc>
              <w:tc>
                <w:tcPr>
                  <w:tcW w:w="38" w:type="dxa"/>
                  <w:tcBorders>
                    <w:top w:val="single" w:sz="3" w:space="0" w:color="DADCDD"/>
                    <w:left w:val="single" w:sz="4" w:space="0" w:color="DADCDD"/>
                    <w:bottom w:val="single" w:sz="4" w:space="0" w:color="DADCDD"/>
                    <w:right w:val="single" w:sz="3" w:space="0" w:color="DADCDD"/>
                  </w:tcBorders>
                </w:tcPr>
                <w:p w14:paraId="187C9541" w14:textId="77777777" w:rsidR="00185BDC" w:rsidRDefault="00185BDC" w:rsidP="00185BDC"/>
              </w:tc>
            </w:tr>
            <w:tr w:rsidR="00185BDC" w14:paraId="6C6ED08C" w14:textId="77777777" w:rsidTr="00DD7C6E">
              <w:trPr>
                <w:trHeight w:hRule="exact" w:val="303"/>
              </w:trPr>
              <w:tc>
                <w:tcPr>
                  <w:tcW w:w="503" w:type="dxa"/>
                  <w:tcBorders>
                    <w:top w:val="single" w:sz="4" w:space="0" w:color="auto"/>
                    <w:left w:val="single" w:sz="3" w:space="0" w:color="DADCDD"/>
                    <w:bottom w:val="single" w:sz="7" w:space="0" w:color="000000"/>
                    <w:right w:val="single" w:sz="4" w:space="0" w:color="DADCDD"/>
                  </w:tcBorders>
                </w:tcPr>
                <w:p w14:paraId="2508F6F4" w14:textId="77777777" w:rsidR="00185BDC" w:rsidRDefault="00185BDC" w:rsidP="00185BDC"/>
              </w:tc>
              <w:tc>
                <w:tcPr>
                  <w:tcW w:w="62" w:type="dxa"/>
                  <w:tcBorders>
                    <w:top w:val="single" w:sz="4" w:space="0" w:color="auto"/>
                    <w:left w:val="single" w:sz="4" w:space="0" w:color="DADCDD"/>
                    <w:bottom w:val="single" w:sz="7" w:space="0" w:color="000000"/>
                    <w:right w:val="single" w:sz="4" w:space="0" w:color="DADCDD"/>
                  </w:tcBorders>
                </w:tcPr>
                <w:p w14:paraId="63F6B18D" w14:textId="77777777" w:rsidR="00185BDC" w:rsidRDefault="00185BDC" w:rsidP="00185BDC"/>
              </w:tc>
              <w:tc>
                <w:tcPr>
                  <w:tcW w:w="1235" w:type="dxa"/>
                  <w:tcBorders>
                    <w:top w:val="single" w:sz="4" w:space="0" w:color="auto"/>
                    <w:left w:val="single" w:sz="4" w:space="0" w:color="DADCDD"/>
                    <w:bottom w:val="single" w:sz="7" w:space="0" w:color="000000"/>
                    <w:right w:val="single" w:sz="4" w:space="0" w:color="DADCDD"/>
                  </w:tcBorders>
                </w:tcPr>
                <w:p w14:paraId="0A064FEF" w14:textId="77777777" w:rsidR="00185BDC" w:rsidRDefault="00185BDC" w:rsidP="00185BDC"/>
              </w:tc>
              <w:tc>
                <w:tcPr>
                  <w:tcW w:w="189" w:type="dxa"/>
                  <w:tcBorders>
                    <w:top w:val="single" w:sz="4" w:space="0" w:color="auto"/>
                    <w:left w:val="single" w:sz="4" w:space="0" w:color="DADCDD"/>
                    <w:bottom w:val="single" w:sz="7" w:space="0" w:color="000000"/>
                    <w:right w:val="single" w:sz="4" w:space="0" w:color="DADCDD"/>
                  </w:tcBorders>
                </w:tcPr>
                <w:p w14:paraId="2F3531E8" w14:textId="77777777" w:rsidR="00185BDC" w:rsidRDefault="00185BDC" w:rsidP="00185BDC"/>
              </w:tc>
              <w:tc>
                <w:tcPr>
                  <w:tcW w:w="1237" w:type="dxa"/>
                  <w:tcBorders>
                    <w:top w:val="single" w:sz="4" w:space="0" w:color="auto"/>
                    <w:left w:val="single" w:sz="4" w:space="0" w:color="DADCDD"/>
                    <w:bottom w:val="single" w:sz="7" w:space="0" w:color="000000"/>
                    <w:right w:val="single" w:sz="4" w:space="0" w:color="DADCDD"/>
                  </w:tcBorders>
                </w:tcPr>
                <w:p w14:paraId="26C85FF5" w14:textId="77777777" w:rsidR="00185BDC" w:rsidRDefault="00185BDC" w:rsidP="00185BDC"/>
              </w:tc>
              <w:tc>
                <w:tcPr>
                  <w:tcW w:w="189" w:type="dxa"/>
                  <w:tcBorders>
                    <w:top w:val="single" w:sz="4" w:space="0" w:color="auto"/>
                    <w:left w:val="single" w:sz="4" w:space="0" w:color="DADCDD"/>
                    <w:bottom w:val="single" w:sz="7" w:space="0" w:color="000000"/>
                    <w:right w:val="single" w:sz="4" w:space="0" w:color="DADCDD"/>
                  </w:tcBorders>
                </w:tcPr>
                <w:p w14:paraId="70160933" w14:textId="77777777" w:rsidR="00185BDC" w:rsidRDefault="00185BDC" w:rsidP="00185BDC"/>
              </w:tc>
              <w:tc>
                <w:tcPr>
                  <w:tcW w:w="1237" w:type="dxa"/>
                  <w:tcBorders>
                    <w:top w:val="single" w:sz="4" w:space="0" w:color="auto"/>
                    <w:left w:val="single" w:sz="4" w:space="0" w:color="DADCDD"/>
                    <w:bottom w:val="single" w:sz="7" w:space="0" w:color="000000"/>
                    <w:right w:val="single" w:sz="4" w:space="0" w:color="DADCDD"/>
                  </w:tcBorders>
                </w:tcPr>
                <w:p w14:paraId="186BE982" w14:textId="77777777" w:rsidR="00185BDC" w:rsidRDefault="00185BDC" w:rsidP="00185BDC"/>
              </w:tc>
              <w:tc>
                <w:tcPr>
                  <w:tcW w:w="30" w:type="dxa"/>
                  <w:tcBorders>
                    <w:top w:val="single" w:sz="4" w:space="0" w:color="auto"/>
                    <w:left w:val="single" w:sz="4" w:space="0" w:color="DADCDD"/>
                    <w:bottom w:val="single" w:sz="7" w:space="0" w:color="000000"/>
                    <w:right w:val="single" w:sz="4" w:space="0" w:color="DADCDD"/>
                  </w:tcBorders>
                </w:tcPr>
                <w:p w14:paraId="7EE9DCFD" w14:textId="77777777" w:rsidR="00185BDC" w:rsidRDefault="00185BDC" w:rsidP="00185BDC"/>
              </w:tc>
              <w:tc>
                <w:tcPr>
                  <w:tcW w:w="30" w:type="dxa"/>
                  <w:tcBorders>
                    <w:top w:val="single" w:sz="4" w:space="0" w:color="auto"/>
                    <w:left w:val="single" w:sz="4" w:space="0" w:color="DADCDD"/>
                    <w:bottom w:val="single" w:sz="7" w:space="0" w:color="000000"/>
                    <w:right w:val="single" w:sz="4" w:space="0" w:color="DADCDD"/>
                  </w:tcBorders>
                </w:tcPr>
                <w:p w14:paraId="6CCFE206" w14:textId="77777777" w:rsidR="00185BDC" w:rsidRDefault="00185BDC" w:rsidP="00185BDC"/>
              </w:tc>
              <w:tc>
                <w:tcPr>
                  <w:tcW w:w="30" w:type="dxa"/>
                  <w:tcBorders>
                    <w:top w:val="single" w:sz="4" w:space="0" w:color="auto"/>
                    <w:left w:val="single" w:sz="4" w:space="0" w:color="DADCDD"/>
                    <w:bottom w:val="single" w:sz="7" w:space="0" w:color="000000"/>
                    <w:right w:val="single" w:sz="4" w:space="0" w:color="DADCDD"/>
                  </w:tcBorders>
                </w:tcPr>
                <w:p w14:paraId="7E1EF3CA" w14:textId="77777777" w:rsidR="00185BDC" w:rsidRDefault="00185BDC" w:rsidP="00185BDC"/>
              </w:tc>
              <w:tc>
                <w:tcPr>
                  <w:tcW w:w="91" w:type="dxa"/>
                  <w:tcBorders>
                    <w:top w:val="single" w:sz="4" w:space="0" w:color="auto"/>
                    <w:left w:val="single" w:sz="4" w:space="0" w:color="DADCDD"/>
                    <w:bottom w:val="single" w:sz="7" w:space="0" w:color="000000"/>
                    <w:right w:val="single" w:sz="4" w:space="0" w:color="DADCDD"/>
                  </w:tcBorders>
                </w:tcPr>
                <w:p w14:paraId="047B9714" w14:textId="77777777" w:rsidR="00185BDC" w:rsidRDefault="00185BDC" w:rsidP="00185BDC"/>
              </w:tc>
              <w:tc>
                <w:tcPr>
                  <w:tcW w:w="142" w:type="dxa"/>
                  <w:tcBorders>
                    <w:top w:val="single" w:sz="4" w:space="0" w:color="auto"/>
                    <w:left w:val="single" w:sz="4" w:space="0" w:color="DADCDD"/>
                    <w:bottom w:val="single" w:sz="7" w:space="0" w:color="000000"/>
                    <w:right w:val="single" w:sz="4" w:space="0" w:color="DADCDD"/>
                  </w:tcBorders>
                </w:tcPr>
                <w:p w14:paraId="145F9623" w14:textId="77777777" w:rsidR="00185BDC" w:rsidRDefault="00185BDC" w:rsidP="00185BDC"/>
              </w:tc>
              <w:tc>
                <w:tcPr>
                  <w:tcW w:w="1235" w:type="dxa"/>
                  <w:tcBorders>
                    <w:top w:val="single" w:sz="4" w:space="0" w:color="auto"/>
                    <w:left w:val="single" w:sz="4" w:space="0" w:color="DADCDD"/>
                    <w:bottom w:val="single" w:sz="7" w:space="0" w:color="000000"/>
                    <w:right w:val="single" w:sz="4" w:space="0" w:color="DADCDD"/>
                  </w:tcBorders>
                </w:tcPr>
                <w:p w14:paraId="320F7536" w14:textId="77777777" w:rsidR="00185BDC" w:rsidRDefault="00185BDC" w:rsidP="00185BDC"/>
              </w:tc>
              <w:tc>
                <w:tcPr>
                  <w:tcW w:w="183" w:type="dxa"/>
                  <w:tcBorders>
                    <w:top w:val="single" w:sz="4" w:space="0" w:color="auto"/>
                    <w:left w:val="single" w:sz="4" w:space="0" w:color="DADCDD"/>
                    <w:bottom w:val="single" w:sz="7" w:space="0" w:color="000000"/>
                    <w:right w:val="single" w:sz="4" w:space="0" w:color="DADCDD"/>
                  </w:tcBorders>
                </w:tcPr>
                <w:p w14:paraId="161070D0" w14:textId="77777777" w:rsidR="00185BDC" w:rsidRDefault="00185BDC" w:rsidP="00185BDC"/>
              </w:tc>
              <w:tc>
                <w:tcPr>
                  <w:tcW w:w="945" w:type="dxa"/>
                  <w:tcBorders>
                    <w:top w:val="single" w:sz="4" w:space="0" w:color="auto"/>
                    <w:left w:val="single" w:sz="4" w:space="0" w:color="DADCDD"/>
                    <w:bottom w:val="single" w:sz="7" w:space="0" w:color="000000"/>
                    <w:right w:val="single" w:sz="4" w:space="0" w:color="DADCDD"/>
                  </w:tcBorders>
                </w:tcPr>
                <w:p w14:paraId="0FC48706" w14:textId="77777777" w:rsidR="00185BDC" w:rsidRDefault="00185BDC" w:rsidP="00185BDC"/>
              </w:tc>
              <w:tc>
                <w:tcPr>
                  <w:tcW w:w="142" w:type="dxa"/>
                  <w:tcBorders>
                    <w:top w:val="single" w:sz="4" w:space="0" w:color="auto"/>
                    <w:left w:val="single" w:sz="4" w:space="0" w:color="DADCDD"/>
                    <w:bottom w:val="single" w:sz="7" w:space="0" w:color="000000"/>
                    <w:right w:val="single" w:sz="4" w:space="0" w:color="DADCDD"/>
                  </w:tcBorders>
                </w:tcPr>
                <w:p w14:paraId="017CB226" w14:textId="77777777" w:rsidR="00185BDC" w:rsidRDefault="00185BDC" w:rsidP="00185BDC"/>
              </w:tc>
              <w:tc>
                <w:tcPr>
                  <w:tcW w:w="1272" w:type="dxa"/>
                  <w:tcBorders>
                    <w:top w:val="single" w:sz="4" w:space="0" w:color="auto"/>
                    <w:left w:val="single" w:sz="4" w:space="0" w:color="DADCDD"/>
                    <w:bottom w:val="single" w:sz="7" w:space="0" w:color="000000"/>
                    <w:right w:val="single" w:sz="4" w:space="0" w:color="DADCDD"/>
                  </w:tcBorders>
                </w:tcPr>
                <w:p w14:paraId="27CAFB6D" w14:textId="77777777" w:rsidR="00185BDC" w:rsidRDefault="00185BDC" w:rsidP="00185BDC"/>
              </w:tc>
              <w:tc>
                <w:tcPr>
                  <w:tcW w:w="97" w:type="dxa"/>
                  <w:tcBorders>
                    <w:top w:val="single" w:sz="7" w:space="0" w:color="000000"/>
                    <w:left w:val="single" w:sz="4" w:space="0" w:color="DADCDD"/>
                    <w:bottom w:val="single" w:sz="7" w:space="0" w:color="000000"/>
                    <w:right w:val="single" w:sz="4" w:space="0" w:color="DADCDD"/>
                  </w:tcBorders>
                </w:tcPr>
                <w:p w14:paraId="311C511A" w14:textId="77777777" w:rsidR="00185BDC" w:rsidRDefault="00185BDC" w:rsidP="00185BDC"/>
              </w:tc>
              <w:tc>
                <w:tcPr>
                  <w:tcW w:w="45" w:type="dxa"/>
                  <w:tcBorders>
                    <w:top w:val="single" w:sz="7" w:space="0" w:color="000000"/>
                    <w:left w:val="single" w:sz="4" w:space="0" w:color="DADCDD"/>
                    <w:bottom w:val="single" w:sz="7" w:space="0" w:color="000000"/>
                    <w:right w:val="single" w:sz="4" w:space="0" w:color="DADCDD"/>
                  </w:tcBorders>
                </w:tcPr>
                <w:p w14:paraId="266022E2" w14:textId="77777777" w:rsidR="00185BDC" w:rsidRDefault="00185BDC" w:rsidP="00185BDC"/>
              </w:tc>
              <w:tc>
                <w:tcPr>
                  <w:tcW w:w="36" w:type="dxa"/>
                  <w:tcBorders>
                    <w:top w:val="single" w:sz="4" w:space="0" w:color="DADCDD"/>
                    <w:left w:val="single" w:sz="4" w:space="0" w:color="DADCDD"/>
                    <w:bottom w:val="single" w:sz="7" w:space="0" w:color="000000"/>
                    <w:right w:val="single" w:sz="4" w:space="0" w:color="DADCDD"/>
                  </w:tcBorders>
                </w:tcPr>
                <w:p w14:paraId="5126FE6C" w14:textId="77777777" w:rsidR="00185BDC" w:rsidRDefault="00185BDC" w:rsidP="00185BDC"/>
              </w:tc>
              <w:tc>
                <w:tcPr>
                  <w:tcW w:w="104" w:type="dxa"/>
                  <w:tcBorders>
                    <w:top w:val="single" w:sz="4" w:space="0" w:color="DADCDD"/>
                    <w:left w:val="single" w:sz="4" w:space="0" w:color="DADCDD"/>
                    <w:bottom w:val="single" w:sz="7" w:space="0" w:color="000000"/>
                    <w:right w:val="single" w:sz="4" w:space="0" w:color="DADCDD"/>
                  </w:tcBorders>
                </w:tcPr>
                <w:p w14:paraId="5FFB4DE9" w14:textId="77777777" w:rsidR="00185BDC" w:rsidRDefault="00185BDC" w:rsidP="00185BDC"/>
              </w:tc>
              <w:tc>
                <w:tcPr>
                  <w:tcW w:w="38" w:type="dxa"/>
                  <w:tcBorders>
                    <w:top w:val="single" w:sz="4" w:space="0" w:color="DADCDD"/>
                    <w:left w:val="single" w:sz="4" w:space="0" w:color="DADCDD"/>
                    <w:bottom w:val="single" w:sz="7" w:space="0" w:color="000000"/>
                    <w:right w:val="single" w:sz="3" w:space="0" w:color="DADCDD"/>
                  </w:tcBorders>
                </w:tcPr>
                <w:p w14:paraId="46E8CF8B" w14:textId="77777777" w:rsidR="00185BDC" w:rsidRDefault="00185BDC" w:rsidP="00185BDC"/>
              </w:tc>
            </w:tr>
            <w:tr w:rsidR="00185BDC" w14:paraId="136FFFB8" w14:textId="77777777" w:rsidTr="00DD7C6E">
              <w:trPr>
                <w:trHeight w:hRule="exact" w:val="308"/>
              </w:trPr>
              <w:tc>
                <w:tcPr>
                  <w:tcW w:w="503" w:type="dxa"/>
                  <w:tcBorders>
                    <w:top w:val="single" w:sz="7" w:space="0" w:color="000000"/>
                    <w:left w:val="single" w:sz="7" w:space="0" w:color="000000"/>
                    <w:bottom w:val="nil"/>
                    <w:right w:val="single" w:sz="4" w:space="0" w:color="DADCDD"/>
                  </w:tcBorders>
                </w:tcPr>
                <w:p w14:paraId="72438EE1" w14:textId="77777777" w:rsidR="00185BDC" w:rsidRDefault="00185BDC" w:rsidP="00185BDC"/>
              </w:tc>
              <w:tc>
                <w:tcPr>
                  <w:tcW w:w="62" w:type="dxa"/>
                  <w:tcBorders>
                    <w:top w:val="single" w:sz="7" w:space="0" w:color="000000"/>
                    <w:left w:val="single" w:sz="4" w:space="0" w:color="DADCDD"/>
                    <w:bottom w:val="single" w:sz="4" w:space="0" w:color="DADCDD"/>
                    <w:right w:val="single" w:sz="4" w:space="0" w:color="DADCDD"/>
                  </w:tcBorders>
                </w:tcPr>
                <w:p w14:paraId="24CD500A" w14:textId="77777777" w:rsidR="00185BDC" w:rsidRDefault="00185BDC" w:rsidP="00185BDC"/>
              </w:tc>
              <w:tc>
                <w:tcPr>
                  <w:tcW w:w="1235" w:type="dxa"/>
                  <w:tcBorders>
                    <w:top w:val="single" w:sz="7" w:space="0" w:color="000000"/>
                    <w:left w:val="single" w:sz="4" w:space="0" w:color="DADCDD"/>
                    <w:bottom w:val="single" w:sz="4" w:space="0" w:color="auto"/>
                    <w:right w:val="single" w:sz="4" w:space="0" w:color="DADCDD"/>
                  </w:tcBorders>
                </w:tcPr>
                <w:p w14:paraId="738464AC" w14:textId="77777777" w:rsidR="00185BDC" w:rsidRDefault="00185BDC" w:rsidP="00185BDC"/>
              </w:tc>
              <w:tc>
                <w:tcPr>
                  <w:tcW w:w="189" w:type="dxa"/>
                  <w:tcBorders>
                    <w:top w:val="single" w:sz="7" w:space="0" w:color="000000"/>
                    <w:left w:val="single" w:sz="4" w:space="0" w:color="DADCDD"/>
                    <w:bottom w:val="single" w:sz="4" w:space="0" w:color="DADCDD"/>
                    <w:right w:val="single" w:sz="4" w:space="0" w:color="DADCDD"/>
                  </w:tcBorders>
                </w:tcPr>
                <w:p w14:paraId="391720E8" w14:textId="77777777" w:rsidR="00185BDC" w:rsidRDefault="00185BDC" w:rsidP="00185BDC"/>
              </w:tc>
              <w:tc>
                <w:tcPr>
                  <w:tcW w:w="1237" w:type="dxa"/>
                  <w:tcBorders>
                    <w:top w:val="single" w:sz="7" w:space="0" w:color="000000"/>
                    <w:left w:val="single" w:sz="4" w:space="0" w:color="DADCDD"/>
                    <w:bottom w:val="single" w:sz="4" w:space="0" w:color="auto"/>
                    <w:right w:val="single" w:sz="4" w:space="0" w:color="DADCDD"/>
                  </w:tcBorders>
                </w:tcPr>
                <w:p w14:paraId="47563906" w14:textId="77777777" w:rsidR="00185BDC" w:rsidRDefault="00185BDC" w:rsidP="00185BDC"/>
              </w:tc>
              <w:tc>
                <w:tcPr>
                  <w:tcW w:w="189" w:type="dxa"/>
                  <w:tcBorders>
                    <w:top w:val="single" w:sz="7" w:space="0" w:color="000000"/>
                    <w:left w:val="single" w:sz="4" w:space="0" w:color="DADCDD"/>
                    <w:bottom w:val="single" w:sz="4" w:space="0" w:color="DADCDD"/>
                    <w:right w:val="single" w:sz="4" w:space="0" w:color="DADCDD"/>
                  </w:tcBorders>
                </w:tcPr>
                <w:p w14:paraId="51D685BA" w14:textId="77777777" w:rsidR="00185BDC" w:rsidRDefault="00185BDC" w:rsidP="00185BDC"/>
              </w:tc>
              <w:tc>
                <w:tcPr>
                  <w:tcW w:w="1237" w:type="dxa"/>
                  <w:tcBorders>
                    <w:top w:val="single" w:sz="7" w:space="0" w:color="000000"/>
                    <w:left w:val="single" w:sz="4" w:space="0" w:color="DADCDD"/>
                    <w:bottom w:val="single" w:sz="4" w:space="0" w:color="auto"/>
                    <w:right w:val="single" w:sz="4" w:space="0" w:color="DADCDD"/>
                  </w:tcBorders>
                </w:tcPr>
                <w:p w14:paraId="2DD515A6" w14:textId="77777777" w:rsidR="00185BDC" w:rsidRDefault="00185BDC" w:rsidP="00185BDC"/>
              </w:tc>
              <w:tc>
                <w:tcPr>
                  <w:tcW w:w="30" w:type="dxa"/>
                  <w:tcBorders>
                    <w:top w:val="single" w:sz="7" w:space="0" w:color="000000"/>
                    <w:left w:val="single" w:sz="4" w:space="0" w:color="DADCDD"/>
                    <w:bottom w:val="single" w:sz="4" w:space="0" w:color="DADCDD"/>
                    <w:right w:val="single" w:sz="4" w:space="0" w:color="DADCDD"/>
                  </w:tcBorders>
                </w:tcPr>
                <w:p w14:paraId="62AC5C6A" w14:textId="77777777" w:rsidR="00185BDC" w:rsidRDefault="00185BDC" w:rsidP="00185BDC"/>
              </w:tc>
              <w:tc>
                <w:tcPr>
                  <w:tcW w:w="30" w:type="dxa"/>
                  <w:tcBorders>
                    <w:top w:val="single" w:sz="7" w:space="0" w:color="000000"/>
                    <w:left w:val="single" w:sz="4" w:space="0" w:color="DADCDD"/>
                    <w:bottom w:val="single" w:sz="4" w:space="0" w:color="DADCDD"/>
                    <w:right w:val="single" w:sz="4" w:space="0" w:color="DADCDD"/>
                  </w:tcBorders>
                </w:tcPr>
                <w:p w14:paraId="096249EB" w14:textId="77777777" w:rsidR="00185BDC" w:rsidRDefault="00185BDC" w:rsidP="00185BDC"/>
              </w:tc>
              <w:tc>
                <w:tcPr>
                  <w:tcW w:w="30" w:type="dxa"/>
                  <w:tcBorders>
                    <w:top w:val="single" w:sz="7" w:space="0" w:color="000000"/>
                    <w:left w:val="single" w:sz="4" w:space="0" w:color="DADCDD"/>
                    <w:bottom w:val="single" w:sz="4" w:space="0" w:color="DADCDD"/>
                    <w:right w:val="single" w:sz="4" w:space="0" w:color="DADCDD"/>
                  </w:tcBorders>
                </w:tcPr>
                <w:p w14:paraId="1ABA7612" w14:textId="77777777" w:rsidR="00185BDC" w:rsidRDefault="00185BDC" w:rsidP="00185BDC"/>
              </w:tc>
              <w:tc>
                <w:tcPr>
                  <w:tcW w:w="91" w:type="dxa"/>
                  <w:tcBorders>
                    <w:top w:val="single" w:sz="7" w:space="0" w:color="000000"/>
                    <w:left w:val="single" w:sz="4" w:space="0" w:color="DADCDD"/>
                    <w:bottom w:val="single" w:sz="4" w:space="0" w:color="DADCDD"/>
                    <w:right w:val="single" w:sz="4" w:space="0" w:color="DADCDD"/>
                  </w:tcBorders>
                </w:tcPr>
                <w:p w14:paraId="7E503EC4" w14:textId="77777777" w:rsidR="00185BDC" w:rsidRDefault="00185BDC" w:rsidP="00185BDC"/>
              </w:tc>
              <w:tc>
                <w:tcPr>
                  <w:tcW w:w="142" w:type="dxa"/>
                  <w:tcBorders>
                    <w:top w:val="single" w:sz="7" w:space="0" w:color="000000"/>
                    <w:left w:val="single" w:sz="4" w:space="0" w:color="DADCDD"/>
                    <w:bottom w:val="single" w:sz="4" w:space="0" w:color="DADCDD"/>
                    <w:right w:val="single" w:sz="4" w:space="0" w:color="DADCDD"/>
                  </w:tcBorders>
                </w:tcPr>
                <w:p w14:paraId="6784E82D" w14:textId="77777777" w:rsidR="00185BDC" w:rsidRDefault="00185BDC" w:rsidP="00185BDC"/>
              </w:tc>
              <w:tc>
                <w:tcPr>
                  <w:tcW w:w="1235" w:type="dxa"/>
                  <w:tcBorders>
                    <w:top w:val="single" w:sz="7" w:space="0" w:color="000000"/>
                    <w:left w:val="single" w:sz="4" w:space="0" w:color="DADCDD"/>
                    <w:bottom w:val="single" w:sz="4" w:space="0" w:color="auto"/>
                    <w:right w:val="single" w:sz="4" w:space="0" w:color="DADCDD"/>
                  </w:tcBorders>
                </w:tcPr>
                <w:p w14:paraId="70CBF3AA" w14:textId="77777777" w:rsidR="00185BDC" w:rsidRDefault="00185BDC" w:rsidP="00185BDC"/>
              </w:tc>
              <w:tc>
                <w:tcPr>
                  <w:tcW w:w="183" w:type="dxa"/>
                  <w:tcBorders>
                    <w:top w:val="single" w:sz="7" w:space="0" w:color="000000"/>
                    <w:left w:val="single" w:sz="4" w:space="0" w:color="DADCDD"/>
                    <w:bottom w:val="single" w:sz="4" w:space="0" w:color="DADCDD"/>
                    <w:right w:val="single" w:sz="4" w:space="0" w:color="DADCDD"/>
                  </w:tcBorders>
                </w:tcPr>
                <w:p w14:paraId="5B4FC17C" w14:textId="77777777" w:rsidR="00185BDC" w:rsidRDefault="00185BDC" w:rsidP="00185BDC"/>
              </w:tc>
              <w:tc>
                <w:tcPr>
                  <w:tcW w:w="945" w:type="dxa"/>
                  <w:tcBorders>
                    <w:top w:val="single" w:sz="7" w:space="0" w:color="000000"/>
                    <w:left w:val="single" w:sz="4" w:space="0" w:color="DADCDD"/>
                    <w:bottom w:val="single" w:sz="4" w:space="0" w:color="auto"/>
                    <w:right w:val="single" w:sz="4" w:space="0" w:color="DADCDD"/>
                  </w:tcBorders>
                </w:tcPr>
                <w:p w14:paraId="1DBE8E49" w14:textId="77777777" w:rsidR="00185BDC" w:rsidRDefault="00185BDC" w:rsidP="00185BDC"/>
              </w:tc>
              <w:tc>
                <w:tcPr>
                  <w:tcW w:w="142" w:type="dxa"/>
                  <w:tcBorders>
                    <w:top w:val="single" w:sz="7" w:space="0" w:color="000000"/>
                    <w:left w:val="single" w:sz="4" w:space="0" w:color="DADCDD"/>
                    <w:bottom w:val="single" w:sz="4" w:space="0" w:color="DADCDD"/>
                    <w:right w:val="single" w:sz="4" w:space="0" w:color="DADCDD"/>
                  </w:tcBorders>
                </w:tcPr>
                <w:p w14:paraId="32655100" w14:textId="77777777" w:rsidR="00185BDC" w:rsidRDefault="00185BDC" w:rsidP="00185BDC"/>
              </w:tc>
              <w:tc>
                <w:tcPr>
                  <w:tcW w:w="1272" w:type="dxa"/>
                  <w:tcBorders>
                    <w:top w:val="single" w:sz="7" w:space="0" w:color="000000"/>
                    <w:left w:val="single" w:sz="4" w:space="0" w:color="DADCDD"/>
                    <w:bottom w:val="single" w:sz="4" w:space="0" w:color="auto"/>
                    <w:right w:val="single" w:sz="4" w:space="0" w:color="DADCDD"/>
                  </w:tcBorders>
                </w:tcPr>
                <w:p w14:paraId="73E1359A" w14:textId="77777777" w:rsidR="00185BDC" w:rsidRDefault="00185BDC" w:rsidP="00185BDC"/>
              </w:tc>
              <w:tc>
                <w:tcPr>
                  <w:tcW w:w="97" w:type="dxa"/>
                  <w:tcBorders>
                    <w:top w:val="single" w:sz="7" w:space="0" w:color="000000"/>
                    <w:left w:val="single" w:sz="4" w:space="0" w:color="DADCDD"/>
                    <w:bottom w:val="single" w:sz="4" w:space="0" w:color="DADCDD"/>
                    <w:right w:val="single" w:sz="4" w:space="0" w:color="DADCDD"/>
                  </w:tcBorders>
                </w:tcPr>
                <w:p w14:paraId="21D25586" w14:textId="77777777" w:rsidR="00185BDC" w:rsidRDefault="00185BDC" w:rsidP="00185BDC"/>
              </w:tc>
              <w:tc>
                <w:tcPr>
                  <w:tcW w:w="45" w:type="dxa"/>
                  <w:tcBorders>
                    <w:top w:val="single" w:sz="7" w:space="0" w:color="000000"/>
                    <w:left w:val="single" w:sz="4" w:space="0" w:color="DADCDD"/>
                    <w:bottom w:val="single" w:sz="4" w:space="0" w:color="DADCDD"/>
                    <w:right w:val="single" w:sz="4" w:space="0" w:color="DADCDD"/>
                  </w:tcBorders>
                </w:tcPr>
                <w:p w14:paraId="1D27C3D5" w14:textId="77777777" w:rsidR="00185BDC" w:rsidRDefault="00185BDC" w:rsidP="00185BDC"/>
              </w:tc>
              <w:tc>
                <w:tcPr>
                  <w:tcW w:w="36" w:type="dxa"/>
                  <w:tcBorders>
                    <w:top w:val="single" w:sz="7" w:space="0" w:color="000000"/>
                    <w:left w:val="single" w:sz="4" w:space="0" w:color="DADCDD"/>
                    <w:bottom w:val="single" w:sz="4" w:space="0" w:color="DADCDD"/>
                    <w:right w:val="single" w:sz="4" w:space="0" w:color="DADCDD"/>
                  </w:tcBorders>
                </w:tcPr>
                <w:p w14:paraId="1990872A" w14:textId="77777777" w:rsidR="00185BDC" w:rsidRDefault="00185BDC" w:rsidP="00185BDC"/>
              </w:tc>
              <w:tc>
                <w:tcPr>
                  <w:tcW w:w="104" w:type="dxa"/>
                  <w:tcBorders>
                    <w:top w:val="single" w:sz="7" w:space="0" w:color="000000"/>
                    <w:left w:val="single" w:sz="4" w:space="0" w:color="DADCDD"/>
                    <w:bottom w:val="single" w:sz="4" w:space="0" w:color="DADCDD"/>
                    <w:right w:val="single" w:sz="4" w:space="0" w:color="DADCDD"/>
                  </w:tcBorders>
                </w:tcPr>
                <w:p w14:paraId="589E265B" w14:textId="77777777" w:rsidR="00185BDC" w:rsidRDefault="00185BDC" w:rsidP="00185BDC"/>
              </w:tc>
              <w:tc>
                <w:tcPr>
                  <w:tcW w:w="38" w:type="dxa"/>
                  <w:tcBorders>
                    <w:top w:val="single" w:sz="7" w:space="0" w:color="000000"/>
                    <w:left w:val="single" w:sz="4" w:space="0" w:color="DADCDD"/>
                    <w:bottom w:val="single" w:sz="4" w:space="0" w:color="DADCDD"/>
                    <w:right w:val="single" w:sz="7" w:space="0" w:color="000000"/>
                  </w:tcBorders>
                </w:tcPr>
                <w:p w14:paraId="46325191" w14:textId="77777777" w:rsidR="00185BDC" w:rsidRDefault="00185BDC" w:rsidP="00185BDC"/>
              </w:tc>
            </w:tr>
            <w:tr w:rsidR="00185BDC" w14:paraId="3F7EF1A2" w14:textId="77777777" w:rsidTr="00DD7C6E">
              <w:trPr>
                <w:trHeight w:hRule="exact" w:val="1733"/>
              </w:trPr>
              <w:tc>
                <w:tcPr>
                  <w:tcW w:w="503" w:type="dxa"/>
                  <w:tcBorders>
                    <w:top w:val="nil"/>
                    <w:left w:val="single" w:sz="7" w:space="0" w:color="000000"/>
                    <w:bottom w:val="single" w:sz="7" w:space="0" w:color="000000"/>
                    <w:right w:val="single" w:sz="7" w:space="0" w:color="000000"/>
                  </w:tcBorders>
                  <w:shd w:val="clear" w:color="auto" w:fill="000000"/>
                  <w:textDirection w:val="btLr"/>
                </w:tcPr>
                <w:p w14:paraId="4AB1F9BA" w14:textId="77777777" w:rsidR="00185BDC" w:rsidRDefault="00185BDC" w:rsidP="00185BDC">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62" w:type="dxa"/>
                  <w:tcBorders>
                    <w:top w:val="single" w:sz="4" w:space="0" w:color="DADCDD"/>
                    <w:left w:val="single" w:sz="7" w:space="0" w:color="000000"/>
                    <w:bottom w:val="single" w:sz="4" w:space="0" w:color="DADCDD"/>
                    <w:right w:val="single" w:sz="8" w:space="0" w:color="000000"/>
                  </w:tcBorders>
                </w:tcPr>
                <w:p w14:paraId="28C64424" w14:textId="77777777" w:rsidR="00185BDC" w:rsidRDefault="00185BDC" w:rsidP="00185BDC"/>
              </w:tc>
              <w:tc>
                <w:tcPr>
                  <w:tcW w:w="123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5930DE50" w14:textId="77777777" w:rsidR="00185BDC" w:rsidRPr="005C6376" w:rsidRDefault="00185BDC" w:rsidP="00185BDC">
                  <w:pPr>
                    <w:spacing w:before="9" w:after="0" w:line="120" w:lineRule="exact"/>
                    <w:rPr>
                      <w:sz w:val="16"/>
                      <w:szCs w:val="16"/>
                    </w:rPr>
                  </w:pPr>
                </w:p>
                <w:p w14:paraId="42CD769C" w14:textId="77777777" w:rsidR="00185BDC" w:rsidRPr="005C6376" w:rsidRDefault="00185BDC" w:rsidP="00185BDC">
                  <w:pPr>
                    <w:spacing w:after="0" w:line="268" w:lineRule="auto"/>
                    <w:ind w:left="102" w:right="87" w:firstLine="5"/>
                    <w:jc w:val="center"/>
                    <w:rPr>
                      <w:rFonts w:eastAsia="Arial" w:cs="Arial"/>
                      <w:sz w:val="16"/>
                      <w:szCs w:val="16"/>
                    </w:rPr>
                  </w:pPr>
                  <w:r w:rsidRPr="00D017B8">
                    <w:rPr>
                      <w:rFonts w:eastAsia="Arial" w:cs="Arial"/>
                      <w:sz w:val="16"/>
                      <w:szCs w:val="16"/>
                    </w:rPr>
                    <w:t>Computer Aided Design</w:t>
                  </w:r>
                </w:p>
                <w:p w14:paraId="5F4C0674" w14:textId="77777777" w:rsidR="00185BDC" w:rsidRPr="005C6376" w:rsidRDefault="00185BDC" w:rsidP="00185BDC">
                  <w:pPr>
                    <w:spacing w:after="0" w:line="268" w:lineRule="auto"/>
                    <w:ind w:left="102" w:right="87" w:firstLine="5"/>
                    <w:jc w:val="center"/>
                    <w:rPr>
                      <w:rFonts w:eastAsia="Arial" w:cs="Arial"/>
                      <w:sz w:val="16"/>
                      <w:szCs w:val="16"/>
                    </w:rPr>
                  </w:pPr>
                </w:p>
                <w:p w14:paraId="02A06A6F" w14:textId="77777777" w:rsidR="00185BDC" w:rsidRPr="005C6376" w:rsidRDefault="00185BDC" w:rsidP="00185BDC">
                  <w:pPr>
                    <w:spacing w:after="0" w:line="268" w:lineRule="auto"/>
                    <w:ind w:left="102" w:right="87" w:firstLine="5"/>
                    <w:jc w:val="center"/>
                    <w:rPr>
                      <w:rFonts w:eastAsia="Arial" w:cs="Arial"/>
                      <w:sz w:val="16"/>
                      <w:szCs w:val="16"/>
                    </w:rPr>
                  </w:pPr>
                  <w:r w:rsidRPr="005C6376">
                    <w:rPr>
                      <w:rFonts w:eastAsia="Arial" w:cs="Arial"/>
                      <w:sz w:val="16"/>
                      <w:szCs w:val="16"/>
                    </w:rPr>
                    <w:t>Level 4</w:t>
                  </w:r>
                </w:p>
                <w:p w14:paraId="5F1FD314" w14:textId="77777777" w:rsidR="00185BDC" w:rsidRPr="005C6376" w:rsidRDefault="00185BDC" w:rsidP="00185BDC">
                  <w:pPr>
                    <w:spacing w:after="0" w:line="268" w:lineRule="auto"/>
                    <w:ind w:left="102" w:right="87" w:firstLine="5"/>
                    <w:jc w:val="center"/>
                    <w:rPr>
                      <w:rFonts w:eastAsia="Arial" w:cs="Arial"/>
                      <w:sz w:val="16"/>
                      <w:szCs w:val="16"/>
                    </w:rPr>
                  </w:pPr>
                  <w:r w:rsidRPr="005C6376">
                    <w:rPr>
                      <w:rFonts w:eastAsia="Arial" w:cs="Arial"/>
                      <w:sz w:val="16"/>
                      <w:szCs w:val="16"/>
                    </w:rPr>
                    <w:t>20 Cr</w:t>
                  </w:r>
                </w:p>
              </w:tc>
              <w:tc>
                <w:tcPr>
                  <w:tcW w:w="189" w:type="dxa"/>
                  <w:tcBorders>
                    <w:top w:val="single" w:sz="4" w:space="0" w:color="DADCDD"/>
                    <w:left w:val="single" w:sz="8" w:space="0" w:color="000000"/>
                    <w:bottom w:val="single" w:sz="4" w:space="0" w:color="DADCDD"/>
                    <w:right w:val="single" w:sz="8" w:space="0" w:color="000000"/>
                  </w:tcBorders>
                </w:tcPr>
                <w:p w14:paraId="62F18D4B" w14:textId="77777777" w:rsidR="00185BDC" w:rsidRPr="005C6376" w:rsidRDefault="00185BDC" w:rsidP="00185BDC">
                  <w:pPr>
                    <w:rPr>
                      <w:sz w:val="16"/>
                      <w:szCs w:val="16"/>
                    </w:rPr>
                  </w:pPr>
                </w:p>
              </w:tc>
              <w:tc>
                <w:tcPr>
                  <w:tcW w:w="1237"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67C65DB8" w14:textId="77777777" w:rsidR="00185BDC" w:rsidRDefault="00185BDC" w:rsidP="00185BDC">
                  <w:pPr>
                    <w:spacing w:before="49" w:after="0" w:line="268" w:lineRule="auto"/>
                    <w:ind w:left="45" w:right="14" w:hanging="1"/>
                    <w:jc w:val="center"/>
                    <w:rPr>
                      <w:rFonts w:eastAsia="Arial" w:cs="Arial"/>
                      <w:sz w:val="16"/>
                      <w:szCs w:val="16"/>
                    </w:rPr>
                  </w:pPr>
                  <w:r w:rsidRPr="00D017B8">
                    <w:rPr>
                      <w:rFonts w:eastAsia="Arial" w:cs="Arial"/>
                      <w:sz w:val="16"/>
                      <w:szCs w:val="16"/>
                    </w:rPr>
                    <w:t>Engineering Science</w:t>
                  </w:r>
                </w:p>
                <w:p w14:paraId="40065621" w14:textId="77777777" w:rsidR="00185BDC" w:rsidRDefault="00185BDC" w:rsidP="00185BDC">
                  <w:pPr>
                    <w:spacing w:before="49" w:after="0" w:line="268" w:lineRule="auto"/>
                    <w:ind w:left="45" w:right="14" w:hanging="1"/>
                    <w:jc w:val="center"/>
                    <w:rPr>
                      <w:rFonts w:eastAsia="Arial" w:cs="Arial"/>
                      <w:sz w:val="16"/>
                      <w:szCs w:val="16"/>
                    </w:rPr>
                  </w:pPr>
                </w:p>
                <w:p w14:paraId="4E22F43F" w14:textId="77777777" w:rsidR="00185BDC" w:rsidRPr="005C6376" w:rsidRDefault="00185BDC" w:rsidP="00185BDC">
                  <w:pPr>
                    <w:spacing w:before="49" w:after="0" w:line="268" w:lineRule="auto"/>
                    <w:ind w:left="45" w:right="14" w:hanging="1"/>
                    <w:jc w:val="center"/>
                    <w:rPr>
                      <w:rFonts w:eastAsia="Arial" w:cs="Arial"/>
                      <w:sz w:val="16"/>
                      <w:szCs w:val="16"/>
                    </w:rPr>
                  </w:pPr>
                  <w:r w:rsidRPr="005C6376">
                    <w:rPr>
                      <w:rFonts w:eastAsia="Arial" w:cs="Arial"/>
                      <w:sz w:val="16"/>
                      <w:szCs w:val="16"/>
                    </w:rPr>
                    <w:t>Level 4</w:t>
                  </w:r>
                </w:p>
                <w:p w14:paraId="2E0100EF" w14:textId="77777777" w:rsidR="00185BDC" w:rsidRPr="005C6376" w:rsidRDefault="00185BDC" w:rsidP="00185BDC">
                  <w:pPr>
                    <w:spacing w:before="49" w:after="0" w:line="268" w:lineRule="auto"/>
                    <w:ind w:left="45" w:right="14" w:hanging="1"/>
                    <w:jc w:val="center"/>
                    <w:rPr>
                      <w:rFonts w:eastAsia="Arial" w:cs="Arial"/>
                      <w:sz w:val="16"/>
                      <w:szCs w:val="16"/>
                    </w:rPr>
                  </w:pPr>
                  <w:r w:rsidRPr="005C6376">
                    <w:rPr>
                      <w:rFonts w:eastAsia="Arial" w:cs="Arial"/>
                      <w:sz w:val="16"/>
                      <w:szCs w:val="16"/>
                    </w:rPr>
                    <w:t>20 Cr</w:t>
                  </w:r>
                </w:p>
              </w:tc>
              <w:tc>
                <w:tcPr>
                  <w:tcW w:w="189" w:type="dxa"/>
                  <w:tcBorders>
                    <w:top w:val="single" w:sz="4" w:space="0" w:color="DADCDD"/>
                    <w:left w:val="single" w:sz="8" w:space="0" w:color="000000"/>
                    <w:bottom w:val="single" w:sz="4" w:space="0" w:color="DADCDD"/>
                    <w:right w:val="single" w:sz="4" w:space="0" w:color="auto"/>
                  </w:tcBorders>
                </w:tcPr>
                <w:p w14:paraId="778DA7D0" w14:textId="77777777" w:rsidR="00185BDC" w:rsidRPr="005C6376" w:rsidRDefault="00185BDC" w:rsidP="00185BDC">
                  <w:pPr>
                    <w:rPr>
                      <w:sz w:val="16"/>
                      <w:szCs w:val="16"/>
                    </w:rPr>
                  </w:pPr>
                </w:p>
              </w:tc>
              <w:tc>
                <w:tcPr>
                  <w:tcW w:w="12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6BD259" w14:textId="77777777" w:rsidR="00185BDC" w:rsidRDefault="00185BDC" w:rsidP="00185BDC">
                  <w:pPr>
                    <w:jc w:val="center"/>
                    <w:rPr>
                      <w:sz w:val="16"/>
                      <w:szCs w:val="16"/>
                    </w:rPr>
                  </w:pPr>
                  <w:r w:rsidRPr="00D017B8">
                    <w:rPr>
                      <w:sz w:val="16"/>
                      <w:szCs w:val="16"/>
                    </w:rPr>
                    <w:t>Mechanical Engineering Science</w:t>
                  </w:r>
                </w:p>
                <w:p w14:paraId="13715682" w14:textId="77777777" w:rsidR="00185BDC" w:rsidRPr="005C6376" w:rsidRDefault="00185BDC" w:rsidP="00185BDC">
                  <w:pPr>
                    <w:spacing w:line="240" w:lineRule="auto"/>
                    <w:jc w:val="center"/>
                    <w:rPr>
                      <w:sz w:val="16"/>
                      <w:szCs w:val="16"/>
                    </w:rPr>
                  </w:pPr>
                  <w:r w:rsidRPr="005C6376">
                    <w:rPr>
                      <w:sz w:val="16"/>
                      <w:szCs w:val="16"/>
                    </w:rPr>
                    <w:t>Level 4</w:t>
                  </w:r>
                </w:p>
                <w:p w14:paraId="7E107936" w14:textId="77777777" w:rsidR="00185BDC" w:rsidRPr="005C6376" w:rsidRDefault="00185BDC" w:rsidP="00185BDC">
                  <w:pPr>
                    <w:spacing w:line="240" w:lineRule="auto"/>
                    <w:jc w:val="center"/>
                    <w:rPr>
                      <w:sz w:val="16"/>
                      <w:szCs w:val="16"/>
                    </w:rPr>
                  </w:pPr>
                  <w:r w:rsidRPr="005C6376">
                    <w:rPr>
                      <w:sz w:val="16"/>
                      <w:szCs w:val="16"/>
                    </w:rPr>
                    <w:t>20 Cr</w:t>
                  </w:r>
                </w:p>
              </w:tc>
              <w:tc>
                <w:tcPr>
                  <w:tcW w:w="30" w:type="dxa"/>
                  <w:tcBorders>
                    <w:top w:val="single" w:sz="4" w:space="0" w:color="DADCDD"/>
                    <w:left w:val="single" w:sz="4" w:space="0" w:color="auto"/>
                    <w:bottom w:val="single" w:sz="4" w:space="0" w:color="DADCDD"/>
                    <w:right w:val="single" w:sz="4" w:space="0" w:color="DADCDD"/>
                  </w:tcBorders>
                </w:tcPr>
                <w:p w14:paraId="59071177" w14:textId="77777777" w:rsidR="00185BDC" w:rsidRPr="005C6376" w:rsidRDefault="00185BDC" w:rsidP="00185BDC">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7F35DE04" w14:textId="77777777" w:rsidR="00185BDC" w:rsidRPr="005C6376" w:rsidRDefault="00185BDC" w:rsidP="00185BDC">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50932CD9" w14:textId="77777777" w:rsidR="00185BDC" w:rsidRPr="005C6376" w:rsidRDefault="00185BDC" w:rsidP="00185BDC">
                  <w:pPr>
                    <w:rPr>
                      <w:sz w:val="16"/>
                      <w:szCs w:val="16"/>
                    </w:rPr>
                  </w:pPr>
                </w:p>
              </w:tc>
              <w:tc>
                <w:tcPr>
                  <w:tcW w:w="91" w:type="dxa"/>
                  <w:tcBorders>
                    <w:top w:val="single" w:sz="4" w:space="0" w:color="DADCDD"/>
                    <w:left w:val="single" w:sz="4" w:space="0" w:color="DADCDD"/>
                    <w:bottom w:val="single" w:sz="4" w:space="0" w:color="DADCDD"/>
                    <w:right w:val="single" w:sz="4" w:space="0" w:color="DADCDD"/>
                  </w:tcBorders>
                </w:tcPr>
                <w:p w14:paraId="392C622A" w14:textId="77777777" w:rsidR="00185BDC" w:rsidRPr="005C6376" w:rsidRDefault="00185BDC" w:rsidP="00185BDC">
                  <w:pPr>
                    <w:rPr>
                      <w:sz w:val="16"/>
                      <w:szCs w:val="16"/>
                    </w:rPr>
                  </w:pPr>
                </w:p>
              </w:tc>
              <w:tc>
                <w:tcPr>
                  <w:tcW w:w="142" w:type="dxa"/>
                  <w:tcBorders>
                    <w:top w:val="single" w:sz="4" w:space="0" w:color="DADCDD"/>
                    <w:left w:val="single" w:sz="4" w:space="0" w:color="DADCDD"/>
                    <w:bottom w:val="single" w:sz="4" w:space="0" w:color="DADCDD"/>
                    <w:right w:val="single" w:sz="4" w:space="0" w:color="auto"/>
                  </w:tcBorders>
                </w:tcPr>
                <w:p w14:paraId="76BEBD38" w14:textId="77777777" w:rsidR="00185BDC" w:rsidRPr="005C6376" w:rsidRDefault="00185BDC" w:rsidP="00185BDC">
                  <w:pPr>
                    <w:rPr>
                      <w:sz w:val="16"/>
                      <w:szCs w:val="16"/>
                    </w:rPr>
                  </w:pPr>
                </w:p>
              </w:tc>
              <w:tc>
                <w:tcPr>
                  <w:tcW w:w="1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6E16FE" w14:textId="77777777" w:rsidR="00185BDC" w:rsidRDefault="00185BDC" w:rsidP="00185BDC">
                  <w:pPr>
                    <w:jc w:val="center"/>
                    <w:rPr>
                      <w:sz w:val="16"/>
                      <w:szCs w:val="16"/>
                    </w:rPr>
                  </w:pPr>
                  <w:r w:rsidRPr="00D017B8">
                    <w:rPr>
                      <w:sz w:val="16"/>
                      <w:szCs w:val="16"/>
                    </w:rPr>
                    <w:t xml:space="preserve">Manufacturing and Materials Technology </w:t>
                  </w:r>
                </w:p>
                <w:p w14:paraId="3074B550" w14:textId="77777777" w:rsidR="00185BDC" w:rsidRPr="005C6376" w:rsidRDefault="00185BDC" w:rsidP="00185BDC">
                  <w:pPr>
                    <w:jc w:val="center"/>
                    <w:rPr>
                      <w:sz w:val="16"/>
                      <w:szCs w:val="16"/>
                    </w:rPr>
                  </w:pPr>
                  <w:r w:rsidRPr="005C6376">
                    <w:rPr>
                      <w:sz w:val="16"/>
                      <w:szCs w:val="16"/>
                    </w:rPr>
                    <w:t>Level 4</w:t>
                  </w:r>
                </w:p>
                <w:p w14:paraId="085C89E5" w14:textId="77777777" w:rsidR="00185BDC" w:rsidRPr="005C6376" w:rsidRDefault="00185BDC" w:rsidP="00185BDC">
                  <w:pPr>
                    <w:jc w:val="center"/>
                    <w:rPr>
                      <w:sz w:val="16"/>
                      <w:szCs w:val="16"/>
                    </w:rPr>
                  </w:pPr>
                  <w:r w:rsidRPr="005C6376">
                    <w:rPr>
                      <w:sz w:val="16"/>
                      <w:szCs w:val="16"/>
                    </w:rPr>
                    <w:t>20 Cr</w:t>
                  </w:r>
                </w:p>
              </w:tc>
              <w:tc>
                <w:tcPr>
                  <w:tcW w:w="183" w:type="dxa"/>
                  <w:tcBorders>
                    <w:top w:val="single" w:sz="4" w:space="0" w:color="DADCDD"/>
                    <w:left w:val="single" w:sz="4" w:space="0" w:color="auto"/>
                    <w:bottom w:val="single" w:sz="4" w:space="0" w:color="DADCDD"/>
                    <w:right w:val="single" w:sz="8" w:space="0" w:color="000000"/>
                  </w:tcBorders>
                </w:tcPr>
                <w:p w14:paraId="6122C2C6" w14:textId="77777777" w:rsidR="00185BDC" w:rsidRPr="005C6376" w:rsidRDefault="00185BDC" w:rsidP="00185BDC">
                  <w:pPr>
                    <w:rPr>
                      <w:sz w:val="16"/>
                      <w:szCs w:val="16"/>
                    </w:rPr>
                  </w:pPr>
                </w:p>
              </w:tc>
              <w:tc>
                <w:tcPr>
                  <w:tcW w:w="945"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0D9702B2" w14:textId="77777777" w:rsidR="00185BDC" w:rsidRPr="005C6376" w:rsidRDefault="00185BDC" w:rsidP="00185BDC">
                  <w:pPr>
                    <w:spacing w:before="16" w:after="0" w:line="280" w:lineRule="exact"/>
                    <w:rPr>
                      <w:sz w:val="16"/>
                      <w:szCs w:val="16"/>
                    </w:rPr>
                  </w:pPr>
                </w:p>
                <w:p w14:paraId="754F1531" w14:textId="77777777" w:rsidR="00185BDC" w:rsidRPr="005C6376" w:rsidRDefault="00185BDC" w:rsidP="00185BDC">
                  <w:pPr>
                    <w:spacing w:after="0" w:line="268" w:lineRule="auto"/>
                    <w:ind w:left="49" w:right="23"/>
                    <w:jc w:val="center"/>
                    <w:rPr>
                      <w:rFonts w:eastAsia="Arial" w:cs="Arial"/>
                      <w:sz w:val="16"/>
                      <w:szCs w:val="16"/>
                    </w:rPr>
                  </w:pPr>
                  <w:r w:rsidRPr="005C6376">
                    <w:rPr>
                      <w:rFonts w:eastAsia="Arial" w:cs="Arial"/>
                      <w:sz w:val="16"/>
                      <w:szCs w:val="16"/>
                    </w:rPr>
                    <w:t xml:space="preserve">Mathematics for Technology </w:t>
                  </w:r>
                </w:p>
                <w:p w14:paraId="75ECF148" w14:textId="77777777" w:rsidR="00185BDC" w:rsidRPr="005C6376" w:rsidRDefault="00185BDC" w:rsidP="00185BDC">
                  <w:pPr>
                    <w:spacing w:after="0" w:line="268" w:lineRule="auto"/>
                    <w:ind w:left="49" w:right="23"/>
                    <w:jc w:val="center"/>
                    <w:rPr>
                      <w:rFonts w:eastAsia="Arial" w:cs="Arial"/>
                      <w:sz w:val="16"/>
                      <w:szCs w:val="16"/>
                    </w:rPr>
                  </w:pPr>
                  <w:r w:rsidRPr="005C6376">
                    <w:rPr>
                      <w:rFonts w:eastAsia="Arial" w:cs="Arial"/>
                      <w:sz w:val="16"/>
                      <w:szCs w:val="16"/>
                    </w:rPr>
                    <w:t>Level 4</w:t>
                  </w:r>
                </w:p>
                <w:p w14:paraId="1DF15A5C" w14:textId="77777777" w:rsidR="00185BDC" w:rsidRDefault="00185BDC" w:rsidP="00185BDC">
                  <w:pPr>
                    <w:spacing w:after="0" w:line="268" w:lineRule="auto"/>
                    <w:ind w:left="49" w:right="23"/>
                    <w:jc w:val="center"/>
                    <w:rPr>
                      <w:rFonts w:eastAsia="Arial" w:cs="Arial"/>
                      <w:sz w:val="16"/>
                      <w:szCs w:val="16"/>
                    </w:rPr>
                  </w:pPr>
                </w:p>
                <w:p w14:paraId="4F2430FF" w14:textId="77777777" w:rsidR="00185BDC" w:rsidRPr="005C6376" w:rsidRDefault="00185BDC" w:rsidP="00185BDC">
                  <w:pPr>
                    <w:spacing w:after="0" w:line="268" w:lineRule="auto"/>
                    <w:ind w:left="49" w:right="23"/>
                    <w:jc w:val="center"/>
                    <w:rPr>
                      <w:rFonts w:eastAsia="Arial" w:cs="Arial"/>
                      <w:sz w:val="16"/>
                      <w:szCs w:val="16"/>
                    </w:rPr>
                  </w:pPr>
                  <w:r w:rsidRPr="005C6376">
                    <w:rPr>
                      <w:rFonts w:eastAsia="Arial" w:cs="Arial"/>
                      <w:sz w:val="16"/>
                      <w:szCs w:val="16"/>
                    </w:rPr>
                    <w:t>20 Cr</w:t>
                  </w:r>
                </w:p>
              </w:tc>
              <w:tc>
                <w:tcPr>
                  <w:tcW w:w="142" w:type="dxa"/>
                  <w:tcBorders>
                    <w:top w:val="single" w:sz="4" w:space="0" w:color="DADCDD"/>
                    <w:left w:val="single" w:sz="8" w:space="0" w:color="000000"/>
                    <w:bottom w:val="single" w:sz="4" w:space="0" w:color="DADCDD"/>
                    <w:right w:val="single" w:sz="8" w:space="0" w:color="000000"/>
                  </w:tcBorders>
                </w:tcPr>
                <w:p w14:paraId="3A787B9B" w14:textId="77777777" w:rsidR="00185BDC" w:rsidRPr="005C6376" w:rsidRDefault="00185BDC" w:rsidP="00185BDC">
                  <w:pPr>
                    <w:rPr>
                      <w:sz w:val="16"/>
                      <w:szCs w:val="16"/>
                    </w:rPr>
                  </w:pPr>
                </w:p>
              </w:tc>
              <w:tc>
                <w:tcPr>
                  <w:tcW w:w="1272" w:type="dxa"/>
                  <w:tcBorders>
                    <w:top w:val="single" w:sz="4" w:space="0" w:color="auto"/>
                    <w:left w:val="single" w:sz="8" w:space="0" w:color="000000"/>
                    <w:bottom w:val="single" w:sz="8" w:space="0" w:color="000000"/>
                    <w:right w:val="single" w:sz="8" w:space="0" w:color="000000"/>
                  </w:tcBorders>
                  <w:shd w:val="clear" w:color="auto" w:fill="BFBFBF" w:themeFill="background1" w:themeFillShade="BF"/>
                </w:tcPr>
                <w:p w14:paraId="3B2AC266" w14:textId="77777777" w:rsidR="00185BDC" w:rsidRPr="005C6376" w:rsidRDefault="00185BDC" w:rsidP="00185BDC">
                  <w:pPr>
                    <w:spacing w:before="16" w:after="0" w:line="200" w:lineRule="exact"/>
                    <w:rPr>
                      <w:sz w:val="16"/>
                      <w:szCs w:val="16"/>
                    </w:rPr>
                  </w:pPr>
                </w:p>
                <w:p w14:paraId="72709BC4" w14:textId="77777777" w:rsidR="00185BDC" w:rsidRPr="005C6376" w:rsidRDefault="00185BDC" w:rsidP="00185BDC">
                  <w:pPr>
                    <w:spacing w:after="0" w:line="268" w:lineRule="auto"/>
                    <w:ind w:left="97" w:right="74"/>
                    <w:jc w:val="center"/>
                    <w:rPr>
                      <w:rFonts w:eastAsia="Arial" w:cs="Arial"/>
                      <w:sz w:val="16"/>
                      <w:szCs w:val="16"/>
                    </w:rPr>
                  </w:pPr>
                  <w:r w:rsidRPr="005C6376">
                    <w:rPr>
                      <w:rFonts w:eastAsia="Arial" w:cs="Arial"/>
                      <w:sz w:val="16"/>
                      <w:szCs w:val="16"/>
                    </w:rPr>
                    <w:t xml:space="preserve">Project Management </w:t>
                  </w:r>
                </w:p>
                <w:p w14:paraId="6514B0CD" w14:textId="77777777" w:rsidR="00185BDC" w:rsidRPr="005C6376" w:rsidRDefault="00185BDC" w:rsidP="00185BDC">
                  <w:pPr>
                    <w:spacing w:after="0" w:line="268" w:lineRule="auto"/>
                    <w:ind w:left="97" w:right="74"/>
                    <w:jc w:val="center"/>
                    <w:rPr>
                      <w:rFonts w:eastAsia="Arial" w:cs="Arial"/>
                      <w:sz w:val="16"/>
                      <w:szCs w:val="16"/>
                    </w:rPr>
                  </w:pPr>
                  <w:r w:rsidRPr="005C6376">
                    <w:rPr>
                      <w:rFonts w:eastAsia="Arial" w:cs="Arial"/>
                      <w:sz w:val="16"/>
                      <w:szCs w:val="16"/>
                    </w:rPr>
                    <w:t>Level 4</w:t>
                  </w:r>
                </w:p>
                <w:p w14:paraId="65CF9963" w14:textId="77777777" w:rsidR="00185BDC" w:rsidRPr="005C6376" w:rsidRDefault="00185BDC" w:rsidP="00185BDC">
                  <w:pPr>
                    <w:spacing w:after="0" w:line="268" w:lineRule="auto"/>
                    <w:ind w:left="97" w:right="74"/>
                    <w:jc w:val="center"/>
                    <w:rPr>
                      <w:rFonts w:eastAsia="Arial" w:cs="Arial"/>
                      <w:sz w:val="16"/>
                      <w:szCs w:val="16"/>
                    </w:rPr>
                  </w:pPr>
                  <w:r w:rsidRPr="005C6376">
                    <w:rPr>
                      <w:rFonts w:eastAsia="Arial" w:cs="Arial"/>
                      <w:sz w:val="16"/>
                      <w:szCs w:val="16"/>
                    </w:rPr>
                    <w:t>20 Cr</w:t>
                  </w:r>
                </w:p>
              </w:tc>
              <w:tc>
                <w:tcPr>
                  <w:tcW w:w="97" w:type="dxa"/>
                  <w:tcBorders>
                    <w:top w:val="single" w:sz="4" w:space="0" w:color="DADCDD"/>
                    <w:left w:val="single" w:sz="8" w:space="0" w:color="000000"/>
                    <w:bottom w:val="single" w:sz="4" w:space="0" w:color="DADCDD"/>
                    <w:right w:val="single" w:sz="4" w:space="0" w:color="DADCDD"/>
                  </w:tcBorders>
                </w:tcPr>
                <w:p w14:paraId="683C60E6" w14:textId="77777777" w:rsidR="00185BDC" w:rsidRDefault="00185BDC" w:rsidP="00185BDC"/>
              </w:tc>
              <w:tc>
                <w:tcPr>
                  <w:tcW w:w="45" w:type="dxa"/>
                  <w:tcBorders>
                    <w:top w:val="single" w:sz="4" w:space="0" w:color="DADCDD"/>
                    <w:left w:val="single" w:sz="4" w:space="0" w:color="DADCDD"/>
                    <w:bottom w:val="single" w:sz="4" w:space="0" w:color="DADCDD"/>
                    <w:right w:val="single" w:sz="4" w:space="0" w:color="DADCDD"/>
                  </w:tcBorders>
                </w:tcPr>
                <w:p w14:paraId="6F5E5402"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10C9C59E"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27AEFFAA"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7F92D83F" w14:textId="77777777" w:rsidR="00185BDC" w:rsidRDefault="00185BDC" w:rsidP="00185BDC"/>
              </w:tc>
            </w:tr>
            <w:tr w:rsidR="00185BDC" w14:paraId="5DEFF6E8" w14:textId="77777777" w:rsidTr="00DD7C6E">
              <w:trPr>
                <w:trHeight w:hRule="exact" w:val="325"/>
              </w:trPr>
              <w:tc>
                <w:tcPr>
                  <w:tcW w:w="503" w:type="dxa"/>
                  <w:tcBorders>
                    <w:top w:val="single" w:sz="7" w:space="0" w:color="000000"/>
                    <w:left w:val="single" w:sz="7" w:space="0" w:color="000000"/>
                    <w:bottom w:val="nil"/>
                    <w:right w:val="single" w:sz="4" w:space="0" w:color="DADCDD"/>
                  </w:tcBorders>
                </w:tcPr>
                <w:p w14:paraId="04089A5D"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59169256" w14:textId="77777777" w:rsidR="00185BDC" w:rsidRDefault="00185BDC" w:rsidP="00185BDC"/>
              </w:tc>
              <w:tc>
                <w:tcPr>
                  <w:tcW w:w="1235" w:type="dxa"/>
                  <w:tcBorders>
                    <w:top w:val="single" w:sz="8" w:space="0" w:color="000000"/>
                    <w:left w:val="single" w:sz="4" w:space="0" w:color="DADCDD"/>
                    <w:bottom w:val="single" w:sz="7" w:space="0" w:color="000000"/>
                    <w:right w:val="single" w:sz="4" w:space="0" w:color="DADCDD"/>
                  </w:tcBorders>
                </w:tcPr>
                <w:p w14:paraId="51F8E20E" w14:textId="77777777" w:rsidR="00185BDC" w:rsidRPr="00D017B8" w:rsidRDefault="00185BDC" w:rsidP="00185BDC">
                  <w:pPr>
                    <w:spacing w:before="4" w:after="0" w:line="240" w:lineRule="auto"/>
                    <w:ind w:left="126" w:right="-20"/>
                    <w:rPr>
                      <w:rFonts w:ascii="Arial" w:eastAsia="Arial" w:hAnsi="Arial" w:cs="Arial"/>
                      <w:sz w:val="12"/>
                      <w:szCs w:val="12"/>
                    </w:rPr>
                  </w:pPr>
                  <w:r w:rsidRPr="00D017B8">
                    <w:rPr>
                      <w:rFonts w:ascii="Arial" w:eastAsia="Arial" w:hAnsi="Arial" w:cs="Arial"/>
                      <w:sz w:val="12"/>
                      <w:szCs w:val="12"/>
                    </w:rPr>
                    <w:t>S</w:t>
                  </w:r>
                  <w:r w:rsidRPr="00D017B8">
                    <w:rPr>
                      <w:rFonts w:ascii="Arial" w:eastAsia="Arial" w:hAnsi="Arial" w:cs="Arial"/>
                      <w:spacing w:val="-3"/>
                      <w:sz w:val="12"/>
                      <w:szCs w:val="12"/>
                    </w:rPr>
                    <w:t>e</w:t>
                  </w:r>
                  <w:r w:rsidRPr="00D017B8">
                    <w:rPr>
                      <w:rFonts w:ascii="Arial" w:eastAsia="Arial" w:hAnsi="Arial" w:cs="Arial"/>
                      <w:spacing w:val="4"/>
                      <w:sz w:val="12"/>
                      <w:szCs w:val="12"/>
                    </w:rPr>
                    <w:t>m</w:t>
                  </w:r>
                  <w:r w:rsidRPr="00D017B8">
                    <w:rPr>
                      <w:rFonts w:ascii="Arial" w:eastAsia="Arial" w:hAnsi="Arial" w:cs="Arial"/>
                      <w:spacing w:val="-3"/>
                      <w:sz w:val="12"/>
                      <w:szCs w:val="12"/>
                    </w:rPr>
                    <w:t>e</w:t>
                  </w:r>
                  <w:r w:rsidRPr="00D017B8">
                    <w:rPr>
                      <w:rFonts w:ascii="Arial" w:eastAsia="Arial" w:hAnsi="Arial" w:cs="Arial"/>
                      <w:spacing w:val="4"/>
                      <w:sz w:val="12"/>
                      <w:szCs w:val="12"/>
                    </w:rPr>
                    <w:t>s</w:t>
                  </w:r>
                  <w:r w:rsidRPr="00D017B8">
                    <w:rPr>
                      <w:rFonts w:ascii="Arial" w:eastAsia="Arial" w:hAnsi="Arial" w:cs="Arial"/>
                      <w:spacing w:val="-1"/>
                      <w:sz w:val="12"/>
                      <w:szCs w:val="12"/>
                    </w:rPr>
                    <w:t>t</w:t>
                  </w:r>
                  <w:r w:rsidRPr="00D017B8">
                    <w:rPr>
                      <w:rFonts w:ascii="Arial" w:eastAsia="Arial" w:hAnsi="Arial" w:cs="Arial"/>
                      <w:spacing w:val="-3"/>
                      <w:sz w:val="12"/>
                      <w:szCs w:val="12"/>
                    </w:rPr>
                    <w:t>e</w:t>
                  </w:r>
                  <w:r w:rsidRPr="00D017B8">
                    <w:rPr>
                      <w:rFonts w:ascii="Arial" w:eastAsia="Arial" w:hAnsi="Arial" w:cs="Arial"/>
                      <w:sz w:val="12"/>
                      <w:szCs w:val="12"/>
                    </w:rPr>
                    <w:t>r</w:t>
                  </w:r>
                  <w:r w:rsidRPr="00D017B8">
                    <w:rPr>
                      <w:rFonts w:ascii="Arial" w:eastAsia="Arial" w:hAnsi="Arial" w:cs="Arial"/>
                      <w:spacing w:val="5"/>
                      <w:sz w:val="12"/>
                      <w:szCs w:val="12"/>
                    </w:rPr>
                    <w:t xml:space="preserve"> </w:t>
                  </w:r>
                  <w:r w:rsidRPr="00D017B8">
                    <w:rPr>
                      <w:rFonts w:ascii="Arial" w:eastAsia="Arial" w:hAnsi="Arial" w:cs="Arial"/>
                      <w:w w:val="101"/>
                      <w:sz w:val="12"/>
                      <w:szCs w:val="12"/>
                    </w:rPr>
                    <w:t>1 &amp; 2</w:t>
                  </w:r>
                </w:p>
              </w:tc>
              <w:tc>
                <w:tcPr>
                  <w:tcW w:w="189" w:type="dxa"/>
                  <w:tcBorders>
                    <w:top w:val="single" w:sz="4" w:space="0" w:color="DADCDD"/>
                    <w:left w:val="single" w:sz="4" w:space="0" w:color="DADCDD"/>
                    <w:bottom w:val="single" w:sz="4" w:space="0" w:color="DADCDD"/>
                    <w:right w:val="single" w:sz="4" w:space="0" w:color="DADCDD"/>
                  </w:tcBorders>
                </w:tcPr>
                <w:p w14:paraId="540513BE" w14:textId="77777777" w:rsidR="00185BDC" w:rsidRPr="00D017B8" w:rsidRDefault="00185BDC" w:rsidP="00185BDC">
                  <w:pPr>
                    <w:rPr>
                      <w:sz w:val="12"/>
                      <w:szCs w:val="12"/>
                    </w:rPr>
                  </w:pPr>
                </w:p>
              </w:tc>
              <w:tc>
                <w:tcPr>
                  <w:tcW w:w="1237" w:type="dxa"/>
                  <w:tcBorders>
                    <w:top w:val="single" w:sz="8" w:space="0" w:color="000000"/>
                    <w:left w:val="single" w:sz="4" w:space="0" w:color="DADCDD"/>
                    <w:bottom w:val="nil"/>
                    <w:right w:val="single" w:sz="4" w:space="0" w:color="DADCDD"/>
                  </w:tcBorders>
                </w:tcPr>
                <w:p w14:paraId="61D34600" w14:textId="77777777" w:rsidR="00185BDC" w:rsidRPr="00D017B8" w:rsidRDefault="00185BDC" w:rsidP="00185BDC">
                  <w:pPr>
                    <w:spacing w:before="4" w:after="0" w:line="240" w:lineRule="auto"/>
                    <w:ind w:left="126" w:right="-20"/>
                    <w:rPr>
                      <w:rFonts w:ascii="Arial" w:eastAsia="Arial" w:hAnsi="Arial" w:cs="Arial"/>
                      <w:sz w:val="12"/>
                      <w:szCs w:val="12"/>
                    </w:rPr>
                  </w:pPr>
                  <w:r w:rsidRPr="00D017B8">
                    <w:rPr>
                      <w:rFonts w:ascii="Arial" w:eastAsia="Arial" w:hAnsi="Arial" w:cs="Arial"/>
                      <w:sz w:val="12"/>
                      <w:szCs w:val="12"/>
                    </w:rPr>
                    <w:t>S</w:t>
                  </w:r>
                  <w:r w:rsidRPr="00D017B8">
                    <w:rPr>
                      <w:rFonts w:ascii="Arial" w:eastAsia="Arial" w:hAnsi="Arial" w:cs="Arial"/>
                      <w:spacing w:val="-3"/>
                      <w:sz w:val="12"/>
                      <w:szCs w:val="12"/>
                    </w:rPr>
                    <w:t>e</w:t>
                  </w:r>
                  <w:r w:rsidRPr="00D017B8">
                    <w:rPr>
                      <w:rFonts w:ascii="Arial" w:eastAsia="Arial" w:hAnsi="Arial" w:cs="Arial"/>
                      <w:spacing w:val="4"/>
                      <w:sz w:val="12"/>
                      <w:szCs w:val="12"/>
                    </w:rPr>
                    <w:t>m</w:t>
                  </w:r>
                  <w:r w:rsidRPr="00D017B8">
                    <w:rPr>
                      <w:rFonts w:ascii="Arial" w:eastAsia="Arial" w:hAnsi="Arial" w:cs="Arial"/>
                      <w:spacing w:val="-3"/>
                      <w:sz w:val="12"/>
                      <w:szCs w:val="12"/>
                    </w:rPr>
                    <w:t>e</w:t>
                  </w:r>
                  <w:r w:rsidRPr="00D017B8">
                    <w:rPr>
                      <w:rFonts w:ascii="Arial" w:eastAsia="Arial" w:hAnsi="Arial" w:cs="Arial"/>
                      <w:spacing w:val="4"/>
                      <w:sz w:val="12"/>
                      <w:szCs w:val="12"/>
                    </w:rPr>
                    <w:t>s</w:t>
                  </w:r>
                  <w:r w:rsidRPr="00D017B8">
                    <w:rPr>
                      <w:rFonts w:ascii="Arial" w:eastAsia="Arial" w:hAnsi="Arial" w:cs="Arial"/>
                      <w:spacing w:val="-1"/>
                      <w:sz w:val="12"/>
                      <w:szCs w:val="12"/>
                    </w:rPr>
                    <w:t>t</w:t>
                  </w:r>
                  <w:r w:rsidRPr="00D017B8">
                    <w:rPr>
                      <w:rFonts w:ascii="Arial" w:eastAsia="Arial" w:hAnsi="Arial" w:cs="Arial"/>
                      <w:spacing w:val="-3"/>
                      <w:sz w:val="12"/>
                      <w:szCs w:val="12"/>
                    </w:rPr>
                    <w:t>e</w:t>
                  </w:r>
                  <w:r w:rsidRPr="00D017B8">
                    <w:rPr>
                      <w:rFonts w:ascii="Arial" w:eastAsia="Arial" w:hAnsi="Arial" w:cs="Arial"/>
                      <w:sz w:val="12"/>
                      <w:szCs w:val="12"/>
                    </w:rPr>
                    <w:t>r</w:t>
                  </w:r>
                  <w:r w:rsidRPr="00D017B8">
                    <w:rPr>
                      <w:rFonts w:ascii="Arial" w:eastAsia="Arial" w:hAnsi="Arial" w:cs="Arial"/>
                      <w:spacing w:val="5"/>
                      <w:sz w:val="12"/>
                      <w:szCs w:val="12"/>
                    </w:rPr>
                    <w:t xml:space="preserve"> </w:t>
                  </w:r>
                  <w:r w:rsidRPr="00D017B8">
                    <w:rPr>
                      <w:rFonts w:ascii="Arial" w:eastAsia="Arial" w:hAnsi="Arial" w:cs="Arial"/>
                      <w:w w:val="101"/>
                      <w:sz w:val="12"/>
                      <w:szCs w:val="12"/>
                    </w:rPr>
                    <w:t>2 &amp; 2</w:t>
                  </w:r>
                </w:p>
              </w:tc>
              <w:tc>
                <w:tcPr>
                  <w:tcW w:w="189" w:type="dxa"/>
                  <w:tcBorders>
                    <w:top w:val="single" w:sz="4" w:space="0" w:color="DADCDD"/>
                    <w:left w:val="single" w:sz="4" w:space="0" w:color="DADCDD"/>
                    <w:bottom w:val="single" w:sz="4" w:space="0" w:color="DADCDD"/>
                    <w:right w:val="single" w:sz="4" w:space="0" w:color="DADCDD"/>
                  </w:tcBorders>
                </w:tcPr>
                <w:p w14:paraId="01315003" w14:textId="77777777" w:rsidR="00185BDC" w:rsidRPr="00D017B8" w:rsidRDefault="00185BDC" w:rsidP="00185BDC">
                  <w:pPr>
                    <w:rPr>
                      <w:sz w:val="12"/>
                      <w:szCs w:val="12"/>
                    </w:rPr>
                  </w:pPr>
                </w:p>
              </w:tc>
              <w:tc>
                <w:tcPr>
                  <w:tcW w:w="1237" w:type="dxa"/>
                  <w:tcBorders>
                    <w:top w:val="single" w:sz="4" w:space="0" w:color="auto"/>
                    <w:left w:val="single" w:sz="4" w:space="0" w:color="DADCDD"/>
                    <w:bottom w:val="single" w:sz="4" w:space="0" w:color="auto"/>
                    <w:right w:val="single" w:sz="4" w:space="0" w:color="DADCDD"/>
                  </w:tcBorders>
                </w:tcPr>
                <w:p w14:paraId="5BD726AE" w14:textId="77777777" w:rsidR="00185BDC" w:rsidRPr="00D017B8" w:rsidRDefault="00185BDC" w:rsidP="00185BDC">
                  <w:pPr>
                    <w:spacing w:before="9" w:after="0" w:line="240" w:lineRule="auto"/>
                    <w:ind w:left="122" w:right="-20"/>
                    <w:rPr>
                      <w:rFonts w:ascii="Arial" w:eastAsia="Arial" w:hAnsi="Arial" w:cs="Arial"/>
                      <w:sz w:val="12"/>
                      <w:szCs w:val="12"/>
                    </w:rPr>
                  </w:pPr>
                  <w:r w:rsidRPr="00D017B8">
                    <w:rPr>
                      <w:rFonts w:ascii="Arial" w:eastAsia="Arial" w:hAnsi="Arial" w:cs="Arial"/>
                      <w:sz w:val="12"/>
                      <w:szCs w:val="12"/>
                    </w:rPr>
                    <w:t>S</w:t>
                  </w:r>
                  <w:r w:rsidRPr="00D017B8">
                    <w:rPr>
                      <w:rFonts w:ascii="Arial" w:eastAsia="Arial" w:hAnsi="Arial" w:cs="Arial"/>
                      <w:spacing w:val="-3"/>
                      <w:sz w:val="12"/>
                      <w:szCs w:val="12"/>
                    </w:rPr>
                    <w:t>e</w:t>
                  </w:r>
                  <w:r w:rsidRPr="00D017B8">
                    <w:rPr>
                      <w:rFonts w:ascii="Arial" w:eastAsia="Arial" w:hAnsi="Arial" w:cs="Arial"/>
                      <w:spacing w:val="4"/>
                      <w:sz w:val="12"/>
                      <w:szCs w:val="12"/>
                    </w:rPr>
                    <w:t>m</w:t>
                  </w:r>
                  <w:r w:rsidRPr="00D017B8">
                    <w:rPr>
                      <w:rFonts w:ascii="Arial" w:eastAsia="Arial" w:hAnsi="Arial" w:cs="Arial"/>
                      <w:spacing w:val="-3"/>
                      <w:sz w:val="12"/>
                      <w:szCs w:val="12"/>
                    </w:rPr>
                    <w:t>e</w:t>
                  </w:r>
                  <w:r w:rsidRPr="00D017B8">
                    <w:rPr>
                      <w:rFonts w:ascii="Arial" w:eastAsia="Arial" w:hAnsi="Arial" w:cs="Arial"/>
                      <w:spacing w:val="4"/>
                      <w:sz w:val="12"/>
                      <w:szCs w:val="12"/>
                    </w:rPr>
                    <w:t>s</w:t>
                  </w:r>
                  <w:r w:rsidRPr="00D017B8">
                    <w:rPr>
                      <w:rFonts w:ascii="Arial" w:eastAsia="Arial" w:hAnsi="Arial" w:cs="Arial"/>
                      <w:spacing w:val="-1"/>
                      <w:sz w:val="12"/>
                      <w:szCs w:val="12"/>
                    </w:rPr>
                    <w:t>t</w:t>
                  </w:r>
                  <w:r w:rsidRPr="00D017B8">
                    <w:rPr>
                      <w:rFonts w:ascii="Arial" w:eastAsia="Arial" w:hAnsi="Arial" w:cs="Arial"/>
                      <w:spacing w:val="-3"/>
                      <w:sz w:val="12"/>
                      <w:szCs w:val="12"/>
                    </w:rPr>
                    <w:t>e</w:t>
                  </w:r>
                  <w:r w:rsidRPr="00D017B8">
                    <w:rPr>
                      <w:rFonts w:ascii="Arial" w:eastAsia="Arial" w:hAnsi="Arial" w:cs="Arial"/>
                      <w:sz w:val="12"/>
                      <w:szCs w:val="12"/>
                    </w:rPr>
                    <w:t>r</w:t>
                  </w:r>
                  <w:r w:rsidRPr="00D017B8">
                    <w:rPr>
                      <w:rFonts w:ascii="Arial" w:eastAsia="Arial" w:hAnsi="Arial" w:cs="Arial"/>
                      <w:spacing w:val="5"/>
                      <w:sz w:val="12"/>
                      <w:szCs w:val="12"/>
                    </w:rPr>
                    <w:t xml:space="preserve"> 1&amp; </w:t>
                  </w:r>
                  <w:r w:rsidRPr="00D017B8">
                    <w:rPr>
                      <w:rFonts w:ascii="Arial" w:eastAsia="Arial" w:hAnsi="Arial" w:cs="Arial"/>
                      <w:w w:val="101"/>
                      <w:sz w:val="12"/>
                      <w:szCs w:val="12"/>
                    </w:rPr>
                    <w:t>2</w:t>
                  </w:r>
                </w:p>
              </w:tc>
              <w:tc>
                <w:tcPr>
                  <w:tcW w:w="30" w:type="dxa"/>
                  <w:tcBorders>
                    <w:top w:val="single" w:sz="4" w:space="0" w:color="DADCDD"/>
                    <w:left w:val="single" w:sz="4" w:space="0" w:color="DADCDD"/>
                    <w:bottom w:val="single" w:sz="4" w:space="0" w:color="DADCDD"/>
                    <w:right w:val="single" w:sz="4" w:space="0" w:color="DADCDD"/>
                  </w:tcBorders>
                </w:tcPr>
                <w:p w14:paraId="67F3C5C4" w14:textId="77777777" w:rsidR="00185BDC" w:rsidRPr="00D017B8" w:rsidRDefault="00185BDC" w:rsidP="00185BDC">
                  <w:pPr>
                    <w:rPr>
                      <w:sz w:val="12"/>
                      <w:szCs w:val="12"/>
                    </w:rPr>
                  </w:pPr>
                </w:p>
              </w:tc>
              <w:tc>
                <w:tcPr>
                  <w:tcW w:w="30" w:type="dxa"/>
                  <w:tcBorders>
                    <w:top w:val="single" w:sz="4" w:space="0" w:color="DADCDD"/>
                    <w:left w:val="single" w:sz="4" w:space="0" w:color="DADCDD"/>
                    <w:bottom w:val="single" w:sz="4" w:space="0" w:color="DADCDD"/>
                    <w:right w:val="single" w:sz="4" w:space="0" w:color="DADCDD"/>
                  </w:tcBorders>
                </w:tcPr>
                <w:p w14:paraId="0DF6CC5E" w14:textId="77777777" w:rsidR="00185BDC" w:rsidRPr="00D017B8" w:rsidRDefault="00185BDC" w:rsidP="00185BDC">
                  <w:pPr>
                    <w:rPr>
                      <w:sz w:val="12"/>
                      <w:szCs w:val="12"/>
                    </w:rPr>
                  </w:pPr>
                </w:p>
              </w:tc>
              <w:tc>
                <w:tcPr>
                  <w:tcW w:w="30" w:type="dxa"/>
                  <w:tcBorders>
                    <w:top w:val="single" w:sz="4" w:space="0" w:color="DADCDD"/>
                    <w:left w:val="single" w:sz="4" w:space="0" w:color="DADCDD"/>
                    <w:bottom w:val="single" w:sz="4" w:space="0" w:color="DADCDD"/>
                    <w:right w:val="single" w:sz="4" w:space="0" w:color="DADCDD"/>
                  </w:tcBorders>
                </w:tcPr>
                <w:p w14:paraId="500AF5A8" w14:textId="77777777" w:rsidR="00185BDC" w:rsidRPr="00D017B8" w:rsidRDefault="00185BDC" w:rsidP="00185BDC">
                  <w:pPr>
                    <w:rPr>
                      <w:sz w:val="12"/>
                      <w:szCs w:val="12"/>
                    </w:rPr>
                  </w:pPr>
                </w:p>
              </w:tc>
              <w:tc>
                <w:tcPr>
                  <w:tcW w:w="91" w:type="dxa"/>
                  <w:tcBorders>
                    <w:top w:val="single" w:sz="4" w:space="0" w:color="DADCDD"/>
                    <w:left w:val="single" w:sz="4" w:space="0" w:color="DADCDD"/>
                    <w:bottom w:val="single" w:sz="4" w:space="0" w:color="DADCDD"/>
                    <w:right w:val="single" w:sz="4" w:space="0" w:color="DADCDD"/>
                  </w:tcBorders>
                </w:tcPr>
                <w:p w14:paraId="4F7F211F" w14:textId="77777777" w:rsidR="00185BDC" w:rsidRPr="00D017B8" w:rsidRDefault="00185BDC" w:rsidP="00185BDC">
                  <w:pPr>
                    <w:rPr>
                      <w:sz w:val="12"/>
                      <w:szCs w:val="12"/>
                    </w:rPr>
                  </w:pPr>
                </w:p>
              </w:tc>
              <w:tc>
                <w:tcPr>
                  <w:tcW w:w="142" w:type="dxa"/>
                  <w:tcBorders>
                    <w:top w:val="single" w:sz="4" w:space="0" w:color="DADCDD"/>
                    <w:left w:val="single" w:sz="4" w:space="0" w:color="DADCDD"/>
                    <w:bottom w:val="single" w:sz="4" w:space="0" w:color="DADCDD"/>
                    <w:right w:val="single" w:sz="4" w:space="0" w:color="DADCDD"/>
                  </w:tcBorders>
                </w:tcPr>
                <w:p w14:paraId="5B267C19" w14:textId="77777777" w:rsidR="00185BDC" w:rsidRPr="00D017B8" w:rsidRDefault="00185BDC" w:rsidP="00185BDC">
                  <w:pPr>
                    <w:rPr>
                      <w:sz w:val="12"/>
                      <w:szCs w:val="12"/>
                    </w:rPr>
                  </w:pPr>
                </w:p>
              </w:tc>
              <w:tc>
                <w:tcPr>
                  <w:tcW w:w="1235" w:type="dxa"/>
                  <w:tcBorders>
                    <w:top w:val="single" w:sz="4" w:space="0" w:color="auto"/>
                    <w:left w:val="single" w:sz="4" w:space="0" w:color="DADCDD"/>
                    <w:bottom w:val="single" w:sz="4" w:space="0" w:color="auto"/>
                    <w:right w:val="single" w:sz="4" w:space="0" w:color="DADCDD"/>
                  </w:tcBorders>
                </w:tcPr>
                <w:p w14:paraId="6E73C31D" w14:textId="77777777" w:rsidR="00185BDC" w:rsidRPr="00D017B8" w:rsidRDefault="00185BDC" w:rsidP="00185BDC">
                  <w:pPr>
                    <w:rPr>
                      <w:sz w:val="12"/>
                      <w:szCs w:val="12"/>
                    </w:rPr>
                  </w:pPr>
                  <w:r w:rsidRPr="00D017B8">
                    <w:rPr>
                      <w:sz w:val="12"/>
                      <w:szCs w:val="12"/>
                    </w:rPr>
                    <w:t>Semester 1 &amp; 2</w:t>
                  </w:r>
                </w:p>
              </w:tc>
              <w:tc>
                <w:tcPr>
                  <w:tcW w:w="183" w:type="dxa"/>
                  <w:tcBorders>
                    <w:top w:val="single" w:sz="4" w:space="0" w:color="DADCDD"/>
                    <w:left w:val="single" w:sz="4" w:space="0" w:color="DADCDD"/>
                    <w:bottom w:val="single" w:sz="4" w:space="0" w:color="DADCDD"/>
                    <w:right w:val="single" w:sz="4" w:space="0" w:color="DADCDD"/>
                  </w:tcBorders>
                </w:tcPr>
                <w:p w14:paraId="6A112F49" w14:textId="77777777" w:rsidR="00185BDC" w:rsidRPr="00D017B8" w:rsidRDefault="00185BDC" w:rsidP="00185BDC">
                  <w:pPr>
                    <w:rPr>
                      <w:sz w:val="12"/>
                      <w:szCs w:val="12"/>
                    </w:rPr>
                  </w:pPr>
                </w:p>
              </w:tc>
              <w:tc>
                <w:tcPr>
                  <w:tcW w:w="945" w:type="dxa"/>
                  <w:tcBorders>
                    <w:top w:val="single" w:sz="8" w:space="0" w:color="000000"/>
                    <w:left w:val="single" w:sz="4" w:space="0" w:color="DADCDD"/>
                    <w:bottom w:val="single" w:sz="4" w:space="0" w:color="auto"/>
                    <w:right w:val="single" w:sz="4" w:space="0" w:color="DADCDD"/>
                  </w:tcBorders>
                </w:tcPr>
                <w:p w14:paraId="304FF82F" w14:textId="77777777" w:rsidR="00185BDC" w:rsidRPr="00D017B8" w:rsidRDefault="00185BDC" w:rsidP="00185BDC">
                  <w:pPr>
                    <w:spacing w:before="4" w:after="0" w:line="240" w:lineRule="auto"/>
                    <w:ind w:left="126" w:right="-20"/>
                    <w:jc w:val="both"/>
                    <w:rPr>
                      <w:rFonts w:ascii="Arial" w:eastAsia="Arial" w:hAnsi="Arial" w:cs="Arial"/>
                      <w:sz w:val="12"/>
                      <w:szCs w:val="12"/>
                    </w:rPr>
                  </w:pPr>
                  <w:r w:rsidRPr="00D017B8">
                    <w:rPr>
                      <w:rFonts w:ascii="Arial" w:eastAsia="Arial" w:hAnsi="Arial" w:cs="Arial"/>
                      <w:sz w:val="12"/>
                      <w:szCs w:val="12"/>
                    </w:rPr>
                    <w:t>Semester 1 &amp; 2</w:t>
                  </w:r>
                </w:p>
              </w:tc>
              <w:tc>
                <w:tcPr>
                  <w:tcW w:w="142" w:type="dxa"/>
                  <w:tcBorders>
                    <w:top w:val="single" w:sz="4" w:space="0" w:color="DADCDD"/>
                    <w:left w:val="single" w:sz="4" w:space="0" w:color="DADCDD"/>
                    <w:bottom w:val="single" w:sz="4" w:space="0" w:color="DADCDD"/>
                    <w:right w:val="single" w:sz="4" w:space="0" w:color="DADCDD"/>
                  </w:tcBorders>
                </w:tcPr>
                <w:p w14:paraId="06F0F5CD" w14:textId="77777777" w:rsidR="00185BDC" w:rsidRPr="00D017B8" w:rsidRDefault="00185BDC" w:rsidP="00185BDC">
                  <w:pPr>
                    <w:rPr>
                      <w:sz w:val="12"/>
                      <w:szCs w:val="12"/>
                    </w:rPr>
                  </w:pPr>
                </w:p>
              </w:tc>
              <w:tc>
                <w:tcPr>
                  <w:tcW w:w="1272" w:type="dxa"/>
                  <w:tcBorders>
                    <w:top w:val="single" w:sz="8" w:space="0" w:color="000000"/>
                    <w:left w:val="single" w:sz="4" w:space="0" w:color="DADCDD"/>
                    <w:bottom w:val="single" w:sz="7" w:space="0" w:color="000000"/>
                    <w:right w:val="single" w:sz="4" w:space="0" w:color="DADCDD"/>
                  </w:tcBorders>
                </w:tcPr>
                <w:p w14:paraId="65125AF7" w14:textId="77777777" w:rsidR="00185BDC" w:rsidRPr="00D017B8" w:rsidRDefault="00185BDC" w:rsidP="00185BDC">
                  <w:pPr>
                    <w:spacing w:before="4" w:after="0" w:line="240" w:lineRule="auto"/>
                    <w:ind w:left="126" w:right="-20"/>
                    <w:rPr>
                      <w:rFonts w:ascii="Arial" w:eastAsia="Arial" w:hAnsi="Arial" w:cs="Arial"/>
                      <w:sz w:val="12"/>
                      <w:szCs w:val="12"/>
                    </w:rPr>
                  </w:pPr>
                  <w:r w:rsidRPr="00D017B8">
                    <w:rPr>
                      <w:rFonts w:ascii="Arial" w:eastAsia="Arial" w:hAnsi="Arial" w:cs="Arial"/>
                      <w:sz w:val="12"/>
                      <w:szCs w:val="12"/>
                    </w:rPr>
                    <w:t>S</w:t>
                  </w:r>
                  <w:r w:rsidRPr="00D017B8">
                    <w:rPr>
                      <w:rFonts w:ascii="Arial" w:eastAsia="Arial" w:hAnsi="Arial" w:cs="Arial"/>
                      <w:spacing w:val="-3"/>
                      <w:sz w:val="12"/>
                      <w:szCs w:val="12"/>
                    </w:rPr>
                    <w:t>e</w:t>
                  </w:r>
                  <w:r w:rsidRPr="00D017B8">
                    <w:rPr>
                      <w:rFonts w:ascii="Arial" w:eastAsia="Arial" w:hAnsi="Arial" w:cs="Arial"/>
                      <w:spacing w:val="4"/>
                      <w:sz w:val="12"/>
                      <w:szCs w:val="12"/>
                    </w:rPr>
                    <w:t>m</w:t>
                  </w:r>
                  <w:r w:rsidRPr="00D017B8">
                    <w:rPr>
                      <w:rFonts w:ascii="Arial" w:eastAsia="Arial" w:hAnsi="Arial" w:cs="Arial"/>
                      <w:spacing w:val="-3"/>
                      <w:sz w:val="12"/>
                      <w:szCs w:val="12"/>
                    </w:rPr>
                    <w:t>e</w:t>
                  </w:r>
                  <w:r w:rsidRPr="00D017B8">
                    <w:rPr>
                      <w:rFonts w:ascii="Arial" w:eastAsia="Arial" w:hAnsi="Arial" w:cs="Arial"/>
                      <w:spacing w:val="4"/>
                      <w:sz w:val="12"/>
                      <w:szCs w:val="12"/>
                    </w:rPr>
                    <w:t>s</w:t>
                  </w:r>
                  <w:r w:rsidRPr="00D017B8">
                    <w:rPr>
                      <w:rFonts w:ascii="Arial" w:eastAsia="Arial" w:hAnsi="Arial" w:cs="Arial"/>
                      <w:spacing w:val="-1"/>
                      <w:sz w:val="12"/>
                      <w:szCs w:val="12"/>
                    </w:rPr>
                    <w:t>t</w:t>
                  </w:r>
                  <w:r w:rsidRPr="00D017B8">
                    <w:rPr>
                      <w:rFonts w:ascii="Arial" w:eastAsia="Arial" w:hAnsi="Arial" w:cs="Arial"/>
                      <w:spacing w:val="-3"/>
                      <w:sz w:val="12"/>
                      <w:szCs w:val="12"/>
                    </w:rPr>
                    <w:t>e</w:t>
                  </w:r>
                  <w:r w:rsidRPr="00D017B8">
                    <w:rPr>
                      <w:rFonts w:ascii="Arial" w:eastAsia="Arial" w:hAnsi="Arial" w:cs="Arial"/>
                      <w:sz w:val="12"/>
                      <w:szCs w:val="12"/>
                    </w:rPr>
                    <w:t>r</w:t>
                  </w:r>
                  <w:r w:rsidRPr="00D017B8">
                    <w:rPr>
                      <w:rFonts w:ascii="Arial" w:eastAsia="Arial" w:hAnsi="Arial" w:cs="Arial"/>
                      <w:spacing w:val="5"/>
                      <w:sz w:val="12"/>
                      <w:szCs w:val="12"/>
                    </w:rPr>
                    <w:t xml:space="preserve"> </w:t>
                  </w:r>
                  <w:r w:rsidRPr="00D017B8">
                    <w:rPr>
                      <w:rFonts w:ascii="Arial" w:eastAsia="Arial" w:hAnsi="Arial" w:cs="Arial"/>
                      <w:w w:val="101"/>
                      <w:sz w:val="12"/>
                      <w:szCs w:val="12"/>
                    </w:rPr>
                    <w:t>2</w:t>
                  </w:r>
                </w:p>
              </w:tc>
              <w:tc>
                <w:tcPr>
                  <w:tcW w:w="97" w:type="dxa"/>
                  <w:tcBorders>
                    <w:top w:val="single" w:sz="4" w:space="0" w:color="DADCDD"/>
                    <w:left w:val="single" w:sz="4" w:space="0" w:color="DADCDD"/>
                    <w:bottom w:val="single" w:sz="4" w:space="0" w:color="DADCDD"/>
                    <w:right w:val="single" w:sz="4" w:space="0" w:color="DADCDD"/>
                  </w:tcBorders>
                </w:tcPr>
                <w:p w14:paraId="0C3896FE" w14:textId="77777777" w:rsidR="00185BDC" w:rsidRDefault="00185BDC" w:rsidP="00185BDC"/>
              </w:tc>
              <w:tc>
                <w:tcPr>
                  <w:tcW w:w="45" w:type="dxa"/>
                  <w:tcBorders>
                    <w:top w:val="single" w:sz="4" w:space="0" w:color="DADCDD"/>
                    <w:left w:val="single" w:sz="4" w:space="0" w:color="DADCDD"/>
                    <w:bottom w:val="single" w:sz="4" w:space="0" w:color="DADCDD"/>
                    <w:right w:val="single" w:sz="4" w:space="0" w:color="DADCDD"/>
                  </w:tcBorders>
                </w:tcPr>
                <w:p w14:paraId="720538E8"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4D6503AF"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374B1D87"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57B88C6C" w14:textId="77777777" w:rsidR="00185BDC" w:rsidRDefault="00185BDC" w:rsidP="00185BDC"/>
              </w:tc>
            </w:tr>
            <w:tr w:rsidR="00185BDC" w14:paraId="103F166F" w14:textId="77777777" w:rsidTr="00DD7C6E">
              <w:trPr>
                <w:trHeight w:hRule="exact" w:val="341"/>
              </w:trPr>
              <w:tc>
                <w:tcPr>
                  <w:tcW w:w="503" w:type="dxa"/>
                  <w:tcBorders>
                    <w:top w:val="single" w:sz="7" w:space="0" w:color="000000"/>
                    <w:left w:val="single" w:sz="7" w:space="0" w:color="000000"/>
                    <w:bottom w:val="nil"/>
                    <w:right w:val="single" w:sz="4" w:space="0" w:color="DADCDD"/>
                  </w:tcBorders>
                </w:tcPr>
                <w:p w14:paraId="59DFFCCB"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00F1E1C6" w14:textId="77777777" w:rsidR="00185BDC" w:rsidRDefault="00185BDC" w:rsidP="00185BDC"/>
              </w:tc>
              <w:tc>
                <w:tcPr>
                  <w:tcW w:w="1235" w:type="dxa"/>
                  <w:tcBorders>
                    <w:top w:val="single" w:sz="7" w:space="0" w:color="000000"/>
                    <w:left w:val="single" w:sz="4" w:space="0" w:color="DADCDD"/>
                    <w:bottom w:val="single" w:sz="7" w:space="0" w:color="000000"/>
                    <w:right w:val="single" w:sz="4" w:space="0" w:color="DADCDD"/>
                  </w:tcBorders>
                </w:tcPr>
                <w:p w14:paraId="5A6F1D3A" w14:textId="77777777" w:rsidR="00185BDC" w:rsidRDefault="00185BDC" w:rsidP="00185BDC">
                  <w:pPr>
                    <w:spacing w:before="4" w:after="0" w:line="240" w:lineRule="auto"/>
                    <w:ind w:left="126" w:right="-20"/>
                    <w:rPr>
                      <w:rFonts w:ascii="Arial" w:eastAsia="Arial" w:hAnsi="Arial" w:cs="Arial"/>
                      <w:sz w:val="13"/>
                      <w:szCs w:val="13"/>
                    </w:rPr>
                  </w:pPr>
                </w:p>
              </w:tc>
              <w:tc>
                <w:tcPr>
                  <w:tcW w:w="189" w:type="dxa"/>
                  <w:tcBorders>
                    <w:top w:val="single" w:sz="4" w:space="0" w:color="DADCDD"/>
                    <w:left w:val="single" w:sz="4" w:space="0" w:color="DADCDD"/>
                    <w:bottom w:val="single" w:sz="4" w:space="0" w:color="DADCDD"/>
                    <w:right w:val="single" w:sz="4" w:space="0" w:color="DADCDD"/>
                  </w:tcBorders>
                </w:tcPr>
                <w:p w14:paraId="73C13207" w14:textId="77777777" w:rsidR="00185BDC" w:rsidRDefault="00185BDC" w:rsidP="00185BDC"/>
              </w:tc>
              <w:tc>
                <w:tcPr>
                  <w:tcW w:w="1237" w:type="dxa"/>
                  <w:tcBorders>
                    <w:top w:val="single" w:sz="7" w:space="0" w:color="000000"/>
                    <w:left w:val="single" w:sz="4" w:space="0" w:color="DADCDD"/>
                    <w:bottom w:val="single" w:sz="7" w:space="0" w:color="000000"/>
                    <w:right w:val="single" w:sz="4" w:space="0" w:color="DADCDD"/>
                  </w:tcBorders>
                </w:tcPr>
                <w:p w14:paraId="55A93ACA" w14:textId="77777777" w:rsidR="00185BDC" w:rsidRDefault="00185BDC" w:rsidP="00185BDC">
                  <w:pPr>
                    <w:spacing w:before="4" w:after="0" w:line="240" w:lineRule="auto"/>
                    <w:ind w:left="126" w:right="-20"/>
                    <w:rPr>
                      <w:rFonts w:ascii="Arial" w:eastAsia="Arial" w:hAnsi="Arial" w:cs="Arial"/>
                      <w:sz w:val="13"/>
                      <w:szCs w:val="13"/>
                    </w:rPr>
                  </w:pPr>
                </w:p>
              </w:tc>
              <w:tc>
                <w:tcPr>
                  <w:tcW w:w="189" w:type="dxa"/>
                  <w:tcBorders>
                    <w:top w:val="single" w:sz="4" w:space="0" w:color="DADCDD"/>
                    <w:left w:val="single" w:sz="4" w:space="0" w:color="DADCDD"/>
                    <w:bottom w:val="single" w:sz="4" w:space="0" w:color="DADCDD"/>
                    <w:right w:val="single" w:sz="4" w:space="0" w:color="DADCDD"/>
                  </w:tcBorders>
                </w:tcPr>
                <w:p w14:paraId="58414826" w14:textId="77777777" w:rsidR="00185BDC" w:rsidRDefault="00185BDC" w:rsidP="00185BDC"/>
              </w:tc>
              <w:tc>
                <w:tcPr>
                  <w:tcW w:w="1237" w:type="dxa"/>
                  <w:tcBorders>
                    <w:top w:val="single" w:sz="4" w:space="0" w:color="auto"/>
                    <w:left w:val="single" w:sz="4" w:space="0" w:color="DADCDD"/>
                    <w:bottom w:val="nil"/>
                    <w:right w:val="single" w:sz="4" w:space="0" w:color="DADCDD"/>
                  </w:tcBorders>
                </w:tcPr>
                <w:p w14:paraId="5B79C1CE" w14:textId="77777777" w:rsidR="00185BDC" w:rsidRPr="00220939" w:rsidRDefault="00185BDC" w:rsidP="00185BDC">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690CDA2B" w14:textId="77777777" w:rsidR="00185BDC" w:rsidRPr="00220939" w:rsidRDefault="00185BDC" w:rsidP="00185BDC">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2D1A97C3" w14:textId="77777777" w:rsidR="00185BDC" w:rsidRPr="00220939" w:rsidRDefault="00185BDC" w:rsidP="00185BDC">
                  <w:pPr>
                    <w:rPr>
                      <w:sz w:val="16"/>
                      <w:szCs w:val="16"/>
                    </w:rPr>
                  </w:pPr>
                </w:p>
              </w:tc>
              <w:tc>
                <w:tcPr>
                  <w:tcW w:w="30" w:type="dxa"/>
                  <w:tcBorders>
                    <w:top w:val="single" w:sz="4" w:space="0" w:color="DADCDD"/>
                    <w:left w:val="single" w:sz="4" w:space="0" w:color="DADCDD"/>
                    <w:bottom w:val="single" w:sz="4" w:space="0" w:color="DADCDD"/>
                    <w:right w:val="single" w:sz="4" w:space="0" w:color="DADCDD"/>
                  </w:tcBorders>
                </w:tcPr>
                <w:p w14:paraId="703CDC25" w14:textId="77777777" w:rsidR="00185BDC" w:rsidRPr="00220939" w:rsidRDefault="00185BDC" w:rsidP="00185BDC">
                  <w:pPr>
                    <w:rPr>
                      <w:sz w:val="16"/>
                      <w:szCs w:val="16"/>
                    </w:rPr>
                  </w:pPr>
                </w:p>
              </w:tc>
              <w:tc>
                <w:tcPr>
                  <w:tcW w:w="91" w:type="dxa"/>
                  <w:tcBorders>
                    <w:top w:val="single" w:sz="4" w:space="0" w:color="DADCDD"/>
                    <w:left w:val="single" w:sz="4" w:space="0" w:color="DADCDD"/>
                    <w:bottom w:val="single" w:sz="4" w:space="0" w:color="DADCDD"/>
                    <w:right w:val="single" w:sz="4" w:space="0" w:color="DADCDD"/>
                  </w:tcBorders>
                </w:tcPr>
                <w:p w14:paraId="69D65C25" w14:textId="77777777" w:rsidR="00185BDC" w:rsidRPr="00220939" w:rsidRDefault="00185BDC" w:rsidP="00185BDC">
                  <w:pPr>
                    <w:rPr>
                      <w:sz w:val="16"/>
                      <w:szCs w:val="16"/>
                    </w:rPr>
                  </w:pPr>
                </w:p>
              </w:tc>
              <w:tc>
                <w:tcPr>
                  <w:tcW w:w="142" w:type="dxa"/>
                  <w:tcBorders>
                    <w:top w:val="single" w:sz="4" w:space="0" w:color="DADCDD"/>
                    <w:left w:val="single" w:sz="4" w:space="0" w:color="DADCDD"/>
                    <w:bottom w:val="single" w:sz="4" w:space="0" w:color="DADCDD"/>
                    <w:right w:val="single" w:sz="4" w:space="0" w:color="DADCDD"/>
                  </w:tcBorders>
                </w:tcPr>
                <w:p w14:paraId="5F99D613" w14:textId="77777777" w:rsidR="00185BDC" w:rsidRPr="00220939" w:rsidRDefault="00185BDC" w:rsidP="00185BDC">
                  <w:pPr>
                    <w:rPr>
                      <w:sz w:val="16"/>
                      <w:szCs w:val="16"/>
                    </w:rPr>
                  </w:pPr>
                </w:p>
              </w:tc>
              <w:tc>
                <w:tcPr>
                  <w:tcW w:w="1235" w:type="dxa"/>
                  <w:tcBorders>
                    <w:top w:val="single" w:sz="4" w:space="0" w:color="auto"/>
                    <w:left w:val="single" w:sz="4" w:space="0" w:color="DADCDD"/>
                    <w:bottom w:val="single" w:sz="4" w:space="0" w:color="auto"/>
                    <w:right w:val="single" w:sz="4" w:space="0" w:color="DADCDD"/>
                  </w:tcBorders>
                </w:tcPr>
                <w:p w14:paraId="2BB6808E" w14:textId="77777777" w:rsidR="00185BDC" w:rsidRPr="00220939" w:rsidRDefault="00185BDC" w:rsidP="00185BDC">
                  <w:pPr>
                    <w:rPr>
                      <w:sz w:val="16"/>
                      <w:szCs w:val="16"/>
                    </w:rPr>
                  </w:pPr>
                </w:p>
              </w:tc>
              <w:tc>
                <w:tcPr>
                  <w:tcW w:w="183" w:type="dxa"/>
                  <w:tcBorders>
                    <w:top w:val="single" w:sz="4" w:space="0" w:color="DADCDD"/>
                    <w:left w:val="single" w:sz="4" w:space="0" w:color="DADCDD"/>
                    <w:bottom w:val="single" w:sz="4" w:space="0" w:color="DADCDD"/>
                    <w:right w:val="single" w:sz="4" w:space="0" w:color="DADCDD"/>
                  </w:tcBorders>
                </w:tcPr>
                <w:p w14:paraId="136E7F69" w14:textId="77777777" w:rsidR="00185BDC" w:rsidRDefault="00185BDC" w:rsidP="00185BDC"/>
              </w:tc>
              <w:tc>
                <w:tcPr>
                  <w:tcW w:w="945" w:type="dxa"/>
                  <w:tcBorders>
                    <w:top w:val="single" w:sz="8" w:space="0" w:color="000000"/>
                    <w:left w:val="single" w:sz="4" w:space="0" w:color="DADCDD"/>
                    <w:bottom w:val="nil"/>
                    <w:right w:val="single" w:sz="4" w:space="0" w:color="DADCDD"/>
                  </w:tcBorders>
                </w:tcPr>
                <w:p w14:paraId="111A9EFD" w14:textId="77777777" w:rsidR="00185BDC" w:rsidRDefault="00185BDC" w:rsidP="00185BDC">
                  <w:pPr>
                    <w:spacing w:before="4" w:after="0" w:line="240" w:lineRule="auto"/>
                    <w:ind w:left="126" w:right="-20"/>
                    <w:rPr>
                      <w:rFonts w:ascii="Arial" w:eastAsia="Arial" w:hAnsi="Arial" w:cs="Arial"/>
                      <w:sz w:val="13"/>
                      <w:szCs w:val="13"/>
                    </w:rPr>
                  </w:pPr>
                </w:p>
              </w:tc>
              <w:tc>
                <w:tcPr>
                  <w:tcW w:w="142" w:type="dxa"/>
                  <w:tcBorders>
                    <w:top w:val="single" w:sz="4" w:space="0" w:color="DADCDD"/>
                    <w:left w:val="single" w:sz="4" w:space="0" w:color="DADCDD"/>
                    <w:bottom w:val="single" w:sz="4" w:space="0" w:color="DADCDD"/>
                    <w:right w:val="single" w:sz="4" w:space="0" w:color="DADCDD"/>
                  </w:tcBorders>
                </w:tcPr>
                <w:p w14:paraId="4551FA18" w14:textId="77777777" w:rsidR="00185BDC" w:rsidRDefault="00185BDC" w:rsidP="00185BDC"/>
              </w:tc>
              <w:tc>
                <w:tcPr>
                  <w:tcW w:w="1272" w:type="dxa"/>
                  <w:tcBorders>
                    <w:top w:val="single" w:sz="7" w:space="0" w:color="000000"/>
                    <w:left w:val="single" w:sz="4" w:space="0" w:color="DADCDD"/>
                    <w:bottom w:val="nil"/>
                    <w:right w:val="single" w:sz="4" w:space="0" w:color="DADCDD"/>
                  </w:tcBorders>
                </w:tcPr>
                <w:p w14:paraId="74F44EAC" w14:textId="77777777" w:rsidR="00185BDC" w:rsidRDefault="00185BDC" w:rsidP="00185BDC">
                  <w:pPr>
                    <w:spacing w:before="4" w:after="0" w:line="240" w:lineRule="auto"/>
                    <w:ind w:left="126" w:right="-20"/>
                    <w:rPr>
                      <w:rFonts w:ascii="Arial" w:eastAsia="Arial" w:hAnsi="Arial" w:cs="Arial"/>
                      <w:sz w:val="13"/>
                      <w:szCs w:val="13"/>
                    </w:rPr>
                  </w:pPr>
                </w:p>
              </w:tc>
              <w:tc>
                <w:tcPr>
                  <w:tcW w:w="97" w:type="dxa"/>
                  <w:tcBorders>
                    <w:top w:val="single" w:sz="4" w:space="0" w:color="DADCDD"/>
                    <w:left w:val="single" w:sz="4" w:space="0" w:color="DADCDD"/>
                    <w:bottom w:val="single" w:sz="4" w:space="0" w:color="DADCDD"/>
                    <w:right w:val="single" w:sz="4" w:space="0" w:color="DADCDD"/>
                  </w:tcBorders>
                </w:tcPr>
                <w:p w14:paraId="5B7B0229" w14:textId="77777777" w:rsidR="00185BDC" w:rsidRDefault="00185BDC" w:rsidP="00185BDC"/>
              </w:tc>
              <w:tc>
                <w:tcPr>
                  <w:tcW w:w="45" w:type="dxa"/>
                  <w:tcBorders>
                    <w:top w:val="single" w:sz="4" w:space="0" w:color="DADCDD"/>
                    <w:left w:val="single" w:sz="4" w:space="0" w:color="DADCDD"/>
                    <w:bottom w:val="single" w:sz="4" w:space="0" w:color="DADCDD"/>
                    <w:right w:val="single" w:sz="4" w:space="0" w:color="DADCDD"/>
                  </w:tcBorders>
                </w:tcPr>
                <w:p w14:paraId="190ECB78"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67A075A3"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11CDCD27"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1F4409F7" w14:textId="77777777" w:rsidR="00185BDC" w:rsidRDefault="00185BDC" w:rsidP="00185BDC"/>
              </w:tc>
            </w:tr>
            <w:tr w:rsidR="00185BDC" w14:paraId="0FBCF848" w14:textId="77777777" w:rsidTr="00DD7C6E">
              <w:trPr>
                <w:trHeight w:hRule="exact" w:val="292"/>
              </w:trPr>
              <w:tc>
                <w:tcPr>
                  <w:tcW w:w="503" w:type="dxa"/>
                  <w:tcBorders>
                    <w:top w:val="single" w:sz="4" w:space="0" w:color="DADCDD"/>
                    <w:left w:val="single" w:sz="7" w:space="0" w:color="000000"/>
                    <w:bottom w:val="single" w:sz="4" w:space="0" w:color="DADCDD"/>
                    <w:right w:val="single" w:sz="4" w:space="0" w:color="DADCDD"/>
                  </w:tcBorders>
                </w:tcPr>
                <w:p w14:paraId="5F4C61A9"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104B7939" w14:textId="77777777" w:rsidR="00185BDC" w:rsidRDefault="00185BDC" w:rsidP="00185BDC"/>
              </w:tc>
              <w:tc>
                <w:tcPr>
                  <w:tcW w:w="1235" w:type="dxa"/>
                  <w:tcBorders>
                    <w:top w:val="single" w:sz="4" w:space="0" w:color="DADCDD"/>
                    <w:left w:val="single" w:sz="4" w:space="0" w:color="DADCDD"/>
                    <w:bottom w:val="single" w:sz="4" w:space="0" w:color="DADCDD"/>
                    <w:right w:val="single" w:sz="4" w:space="0" w:color="DADCDD"/>
                  </w:tcBorders>
                </w:tcPr>
                <w:p w14:paraId="3A76379B" w14:textId="77777777" w:rsidR="00185BDC" w:rsidRDefault="00185BDC" w:rsidP="00185BDC"/>
              </w:tc>
              <w:tc>
                <w:tcPr>
                  <w:tcW w:w="189" w:type="dxa"/>
                  <w:tcBorders>
                    <w:top w:val="single" w:sz="4" w:space="0" w:color="DADCDD"/>
                    <w:left w:val="single" w:sz="4" w:space="0" w:color="DADCDD"/>
                    <w:bottom w:val="single" w:sz="4" w:space="0" w:color="DADCDD"/>
                    <w:right w:val="single" w:sz="4" w:space="0" w:color="DADCDD"/>
                  </w:tcBorders>
                </w:tcPr>
                <w:p w14:paraId="643FFC1D" w14:textId="77777777" w:rsidR="00185BDC" w:rsidRDefault="00185BDC" w:rsidP="00185BDC"/>
              </w:tc>
              <w:tc>
                <w:tcPr>
                  <w:tcW w:w="1237" w:type="dxa"/>
                  <w:tcBorders>
                    <w:top w:val="single" w:sz="4" w:space="0" w:color="DADCDD"/>
                    <w:left w:val="single" w:sz="4" w:space="0" w:color="DADCDD"/>
                    <w:bottom w:val="single" w:sz="4" w:space="0" w:color="DADCDD"/>
                    <w:right w:val="single" w:sz="4" w:space="0" w:color="DADCDD"/>
                  </w:tcBorders>
                </w:tcPr>
                <w:p w14:paraId="05B7D754" w14:textId="77777777" w:rsidR="00185BDC" w:rsidRDefault="00185BDC" w:rsidP="00185BDC"/>
              </w:tc>
              <w:tc>
                <w:tcPr>
                  <w:tcW w:w="189" w:type="dxa"/>
                  <w:tcBorders>
                    <w:top w:val="single" w:sz="4" w:space="0" w:color="DADCDD"/>
                    <w:left w:val="single" w:sz="4" w:space="0" w:color="DADCDD"/>
                    <w:bottom w:val="single" w:sz="4" w:space="0" w:color="DADCDD"/>
                    <w:right w:val="single" w:sz="4" w:space="0" w:color="DADCDD"/>
                  </w:tcBorders>
                </w:tcPr>
                <w:p w14:paraId="78CC6F7A" w14:textId="77777777" w:rsidR="00185BDC" w:rsidRDefault="00185BDC" w:rsidP="00185BDC"/>
              </w:tc>
              <w:tc>
                <w:tcPr>
                  <w:tcW w:w="1237" w:type="dxa"/>
                  <w:tcBorders>
                    <w:top w:val="single" w:sz="4" w:space="0" w:color="DADCDD"/>
                    <w:left w:val="single" w:sz="4" w:space="0" w:color="DADCDD"/>
                    <w:bottom w:val="single" w:sz="4" w:space="0" w:color="DADCDD"/>
                    <w:right w:val="single" w:sz="4" w:space="0" w:color="DADCDD"/>
                  </w:tcBorders>
                </w:tcPr>
                <w:p w14:paraId="55DDA3D7" w14:textId="77777777" w:rsidR="00185BDC" w:rsidRDefault="00185BDC" w:rsidP="00185BDC"/>
              </w:tc>
              <w:tc>
                <w:tcPr>
                  <w:tcW w:w="30" w:type="dxa"/>
                  <w:tcBorders>
                    <w:top w:val="single" w:sz="4" w:space="0" w:color="DADCDD"/>
                    <w:left w:val="single" w:sz="4" w:space="0" w:color="DADCDD"/>
                    <w:bottom w:val="single" w:sz="4" w:space="0" w:color="DADCDD"/>
                    <w:right w:val="single" w:sz="4" w:space="0" w:color="DADCDD"/>
                  </w:tcBorders>
                </w:tcPr>
                <w:p w14:paraId="32E34726" w14:textId="77777777" w:rsidR="00185BDC" w:rsidRDefault="00185BDC" w:rsidP="00185BDC"/>
              </w:tc>
              <w:tc>
                <w:tcPr>
                  <w:tcW w:w="30" w:type="dxa"/>
                  <w:tcBorders>
                    <w:top w:val="single" w:sz="4" w:space="0" w:color="DADCDD"/>
                    <w:left w:val="single" w:sz="4" w:space="0" w:color="DADCDD"/>
                    <w:bottom w:val="single" w:sz="4" w:space="0" w:color="DADCDD"/>
                    <w:right w:val="single" w:sz="4" w:space="0" w:color="DADCDD"/>
                  </w:tcBorders>
                </w:tcPr>
                <w:p w14:paraId="542D40B0" w14:textId="77777777" w:rsidR="00185BDC" w:rsidRDefault="00185BDC" w:rsidP="00185BDC"/>
              </w:tc>
              <w:tc>
                <w:tcPr>
                  <w:tcW w:w="30" w:type="dxa"/>
                  <w:tcBorders>
                    <w:top w:val="single" w:sz="4" w:space="0" w:color="DADCDD"/>
                    <w:left w:val="single" w:sz="4" w:space="0" w:color="DADCDD"/>
                    <w:bottom w:val="single" w:sz="4" w:space="0" w:color="DADCDD"/>
                    <w:right w:val="single" w:sz="4" w:space="0" w:color="DADCDD"/>
                  </w:tcBorders>
                </w:tcPr>
                <w:p w14:paraId="67178F81" w14:textId="77777777" w:rsidR="00185BDC" w:rsidRDefault="00185BDC" w:rsidP="00185BDC"/>
              </w:tc>
              <w:tc>
                <w:tcPr>
                  <w:tcW w:w="91" w:type="dxa"/>
                  <w:tcBorders>
                    <w:top w:val="single" w:sz="4" w:space="0" w:color="DADCDD"/>
                    <w:left w:val="single" w:sz="4" w:space="0" w:color="DADCDD"/>
                    <w:bottom w:val="single" w:sz="4" w:space="0" w:color="DADCDD"/>
                    <w:right w:val="single" w:sz="4" w:space="0" w:color="DADCDD"/>
                  </w:tcBorders>
                </w:tcPr>
                <w:p w14:paraId="0DE93377" w14:textId="77777777" w:rsidR="00185BDC" w:rsidRDefault="00185BDC" w:rsidP="00185BDC"/>
              </w:tc>
              <w:tc>
                <w:tcPr>
                  <w:tcW w:w="142" w:type="dxa"/>
                  <w:tcBorders>
                    <w:top w:val="single" w:sz="4" w:space="0" w:color="DADCDD"/>
                    <w:left w:val="single" w:sz="4" w:space="0" w:color="DADCDD"/>
                    <w:bottom w:val="single" w:sz="4" w:space="0" w:color="DADCDD"/>
                    <w:right w:val="single" w:sz="4" w:space="0" w:color="DADCDD"/>
                  </w:tcBorders>
                </w:tcPr>
                <w:p w14:paraId="4668096A" w14:textId="77777777" w:rsidR="00185BDC" w:rsidRDefault="00185BDC" w:rsidP="00185BDC"/>
              </w:tc>
              <w:tc>
                <w:tcPr>
                  <w:tcW w:w="1235" w:type="dxa"/>
                  <w:tcBorders>
                    <w:top w:val="single" w:sz="4" w:space="0" w:color="DADCDD"/>
                    <w:left w:val="single" w:sz="4" w:space="0" w:color="DADCDD"/>
                    <w:bottom w:val="single" w:sz="4" w:space="0" w:color="DADCDD"/>
                    <w:right w:val="single" w:sz="4" w:space="0" w:color="DADCDD"/>
                  </w:tcBorders>
                </w:tcPr>
                <w:p w14:paraId="203DEF4B" w14:textId="77777777" w:rsidR="00185BDC" w:rsidRDefault="00185BDC" w:rsidP="00185BDC"/>
              </w:tc>
              <w:tc>
                <w:tcPr>
                  <w:tcW w:w="183" w:type="dxa"/>
                  <w:tcBorders>
                    <w:top w:val="single" w:sz="4" w:space="0" w:color="DADCDD"/>
                    <w:left w:val="single" w:sz="4" w:space="0" w:color="DADCDD"/>
                    <w:bottom w:val="single" w:sz="4" w:space="0" w:color="DADCDD"/>
                    <w:right w:val="single" w:sz="4" w:space="0" w:color="DADCDD"/>
                  </w:tcBorders>
                </w:tcPr>
                <w:p w14:paraId="0311C42D" w14:textId="77777777" w:rsidR="00185BDC" w:rsidRDefault="00185BDC" w:rsidP="00185BDC"/>
              </w:tc>
              <w:tc>
                <w:tcPr>
                  <w:tcW w:w="945" w:type="dxa"/>
                  <w:tcBorders>
                    <w:top w:val="single" w:sz="4" w:space="0" w:color="DADCDD"/>
                    <w:left w:val="single" w:sz="4" w:space="0" w:color="DADCDD"/>
                    <w:bottom w:val="single" w:sz="4" w:space="0" w:color="DADCDD"/>
                    <w:right w:val="single" w:sz="4" w:space="0" w:color="DADCDD"/>
                  </w:tcBorders>
                </w:tcPr>
                <w:p w14:paraId="5B9FA11A" w14:textId="77777777" w:rsidR="00185BDC" w:rsidRDefault="00185BDC" w:rsidP="00185BDC"/>
              </w:tc>
              <w:tc>
                <w:tcPr>
                  <w:tcW w:w="142" w:type="dxa"/>
                  <w:tcBorders>
                    <w:top w:val="single" w:sz="4" w:space="0" w:color="DADCDD"/>
                    <w:left w:val="single" w:sz="4" w:space="0" w:color="DADCDD"/>
                    <w:bottom w:val="single" w:sz="4" w:space="0" w:color="DADCDD"/>
                    <w:right w:val="single" w:sz="4" w:space="0" w:color="DADCDD"/>
                  </w:tcBorders>
                </w:tcPr>
                <w:p w14:paraId="15F4497A" w14:textId="77777777" w:rsidR="00185BDC" w:rsidRDefault="00185BDC" w:rsidP="00185BDC"/>
              </w:tc>
              <w:tc>
                <w:tcPr>
                  <w:tcW w:w="1272" w:type="dxa"/>
                  <w:tcBorders>
                    <w:top w:val="single" w:sz="4" w:space="0" w:color="DADCDD"/>
                    <w:left w:val="single" w:sz="4" w:space="0" w:color="DADCDD"/>
                    <w:bottom w:val="single" w:sz="4" w:space="0" w:color="DADCDD"/>
                    <w:right w:val="single" w:sz="4" w:space="0" w:color="DADCDD"/>
                  </w:tcBorders>
                </w:tcPr>
                <w:p w14:paraId="57B38E6F" w14:textId="77777777" w:rsidR="00185BDC" w:rsidRDefault="00185BDC" w:rsidP="00185BDC"/>
              </w:tc>
              <w:tc>
                <w:tcPr>
                  <w:tcW w:w="97" w:type="dxa"/>
                  <w:tcBorders>
                    <w:top w:val="single" w:sz="4" w:space="0" w:color="DADCDD"/>
                    <w:left w:val="single" w:sz="4" w:space="0" w:color="DADCDD"/>
                    <w:bottom w:val="single" w:sz="4" w:space="0" w:color="DADCDD"/>
                    <w:right w:val="single" w:sz="4" w:space="0" w:color="DADCDD"/>
                  </w:tcBorders>
                </w:tcPr>
                <w:p w14:paraId="1E6C0C3F" w14:textId="77777777" w:rsidR="00185BDC" w:rsidRDefault="00185BDC" w:rsidP="00185BDC"/>
              </w:tc>
              <w:tc>
                <w:tcPr>
                  <w:tcW w:w="45" w:type="dxa"/>
                  <w:tcBorders>
                    <w:top w:val="single" w:sz="4" w:space="0" w:color="DADCDD"/>
                    <w:left w:val="single" w:sz="4" w:space="0" w:color="DADCDD"/>
                    <w:bottom w:val="single" w:sz="4" w:space="0" w:color="DADCDD"/>
                    <w:right w:val="single" w:sz="4" w:space="0" w:color="DADCDD"/>
                  </w:tcBorders>
                </w:tcPr>
                <w:p w14:paraId="321E9126"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59B3247D"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488BA667"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307B92D6" w14:textId="77777777" w:rsidR="00185BDC" w:rsidRDefault="00185BDC" w:rsidP="00185BDC"/>
              </w:tc>
            </w:tr>
            <w:tr w:rsidR="00185BDC" w14:paraId="494AE119" w14:textId="77777777" w:rsidTr="00DD7C6E">
              <w:trPr>
                <w:trHeight w:hRule="exact" w:val="303"/>
              </w:trPr>
              <w:tc>
                <w:tcPr>
                  <w:tcW w:w="503" w:type="dxa"/>
                  <w:tcBorders>
                    <w:top w:val="single" w:sz="4" w:space="0" w:color="DADCDD"/>
                    <w:left w:val="single" w:sz="7" w:space="0" w:color="000000"/>
                    <w:bottom w:val="single" w:sz="4" w:space="0" w:color="DADCDD"/>
                    <w:right w:val="single" w:sz="4" w:space="0" w:color="DADCDD"/>
                  </w:tcBorders>
                </w:tcPr>
                <w:p w14:paraId="5F8DA225"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579243ED" w14:textId="77777777" w:rsidR="00185BDC" w:rsidRDefault="00185BDC" w:rsidP="00185BDC"/>
              </w:tc>
              <w:tc>
                <w:tcPr>
                  <w:tcW w:w="1235" w:type="dxa"/>
                  <w:tcBorders>
                    <w:top w:val="single" w:sz="4" w:space="0" w:color="DADCDD"/>
                    <w:left w:val="single" w:sz="4" w:space="0" w:color="DADCDD"/>
                    <w:bottom w:val="single" w:sz="4" w:space="0" w:color="DADCDD"/>
                    <w:right w:val="single" w:sz="4" w:space="0" w:color="DADCDD"/>
                  </w:tcBorders>
                </w:tcPr>
                <w:p w14:paraId="2144B6D0" w14:textId="77777777" w:rsidR="00185BDC" w:rsidRDefault="00185BDC" w:rsidP="00185BDC">
                  <w:pPr>
                    <w:spacing w:before="54" w:after="0" w:line="240" w:lineRule="auto"/>
                    <w:ind w:left="21" w:right="-46"/>
                    <w:rPr>
                      <w:rFonts w:ascii="Arial" w:eastAsia="Arial" w:hAnsi="Arial" w:cs="Arial"/>
                      <w:sz w:val="11"/>
                      <w:szCs w:val="11"/>
                    </w:rPr>
                  </w:pPr>
                </w:p>
              </w:tc>
              <w:tc>
                <w:tcPr>
                  <w:tcW w:w="189" w:type="dxa"/>
                  <w:tcBorders>
                    <w:top w:val="single" w:sz="4" w:space="0" w:color="DADCDD"/>
                    <w:left w:val="single" w:sz="4" w:space="0" w:color="DADCDD"/>
                    <w:bottom w:val="single" w:sz="4" w:space="0" w:color="DADCDD"/>
                    <w:right w:val="single" w:sz="4" w:space="0" w:color="DADCDD"/>
                  </w:tcBorders>
                </w:tcPr>
                <w:p w14:paraId="642609A0" w14:textId="77777777" w:rsidR="00185BDC" w:rsidRDefault="00185BDC" w:rsidP="00185BDC"/>
              </w:tc>
              <w:tc>
                <w:tcPr>
                  <w:tcW w:w="5349" w:type="dxa"/>
                  <w:gridSpan w:val="11"/>
                  <w:vMerge w:val="restart"/>
                  <w:tcBorders>
                    <w:top w:val="single" w:sz="4" w:space="0" w:color="DADCDD"/>
                    <w:left w:val="single" w:sz="4" w:space="0" w:color="DADCDD"/>
                    <w:right w:val="single" w:sz="4" w:space="0" w:color="DADCDD"/>
                  </w:tcBorders>
                </w:tcPr>
                <w:p w14:paraId="224C2494" w14:textId="77777777" w:rsidR="00185BDC" w:rsidRDefault="00185BDC" w:rsidP="00185BDC">
                  <w:pPr>
                    <w:spacing w:before="78" w:after="0" w:line="240" w:lineRule="auto"/>
                    <w:ind w:left="30" w:right="-20"/>
                    <w:rPr>
                      <w:rFonts w:ascii="Arial" w:eastAsia="Arial" w:hAnsi="Arial" w:cs="Arial"/>
                      <w:sz w:val="15"/>
                      <w:szCs w:val="15"/>
                    </w:rPr>
                  </w:pPr>
                  <w:r>
                    <w:rPr>
                      <w:rFonts w:ascii="Arial" w:eastAsia="Arial" w:hAnsi="Arial" w:cs="Arial"/>
                      <w:spacing w:val="-3"/>
                      <w:sz w:val="15"/>
                      <w:szCs w:val="15"/>
                    </w:rPr>
                    <w:t>K</w:t>
                  </w:r>
                  <w:r>
                    <w:rPr>
                      <w:rFonts w:ascii="Arial" w:eastAsia="Arial" w:hAnsi="Arial" w:cs="Arial"/>
                      <w:spacing w:val="-4"/>
                      <w:sz w:val="15"/>
                      <w:szCs w:val="15"/>
                    </w:rPr>
                    <w:t>e</w:t>
                  </w:r>
                  <w:r>
                    <w:rPr>
                      <w:rFonts w:ascii="Arial" w:eastAsia="Arial" w:hAnsi="Arial" w:cs="Arial"/>
                      <w:spacing w:val="4"/>
                      <w:sz w:val="15"/>
                      <w:szCs w:val="15"/>
                    </w:rPr>
                    <w:t>y</w:t>
                  </w:r>
                  <w:r>
                    <w:rPr>
                      <w:rFonts w:ascii="Arial" w:eastAsia="Arial" w:hAnsi="Arial" w:cs="Arial"/>
                      <w:sz w:val="15"/>
                      <w:szCs w:val="15"/>
                    </w:rPr>
                    <w:t>:</w:t>
                  </w:r>
                </w:p>
                <w:p w14:paraId="5E24195B" w14:textId="77777777" w:rsidR="00185BDC" w:rsidRDefault="00185BDC" w:rsidP="00185BDC">
                  <w:pPr>
                    <w:spacing w:before="21" w:after="0" w:line="240" w:lineRule="auto"/>
                    <w:ind w:left="30" w:right="-20"/>
                    <w:rPr>
                      <w:rFonts w:ascii="Arial" w:eastAsia="Arial" w:hAnsi="Arial" w:cs="Arial"/>
                      <w:sz w:val="14"/>
                      <w:szCs w:val="14"/>
                    </w:rPr>
                  </w:pPr>
                  <w:r>
                    <w:rPr>
                      <w:rFonts w:ascii="Arial" w:eastAsia="Arial" w:hAnsi="Arial" w:cs="Arial"/>
                      <w:spacing w:val="-4"/>
                      <w:sz w:val="14"/>
                      <w:szCs w:val="14"/>
                    </w:rPr>
                    <w:t>G</w:t>
                  </w:r>
                  <w:r>
                    <w:rPr>
                      <w:rFonts w:ascii="Arial" w:eastAsia="Arial" w:hAnsi="Arial" w:cs="Arial"/>
                      <w:spacing w:val="-3"/>
                      <w:sz w:val="14"/>
                      <w:szCs w:val="14"/>
                    </w:rPr>
                    <w:t>r</w:t>
                  </w:r>
                  <w:r>
                    <w:rPr>
                      <w:rFonts w:ascii="Arial" w:eastAsia="Arial" w:hAnsi="Arial" w:cs="Arial"/>
                      <w:spacing w:val="1"/>
                      <w:sz w:val="14"/>
                      <w:szCs w:val="14"/>
                    </w:rPr>
                    <w:t>e</w:t>
                  </w:r>
                  <w:r>
                    <w:rPr>
                      <w:rFonts w:ascii="Arial" w:eastAsia="Arial" w:hAnsi="Arial" w:cs="Arial"/>
                      <w:sz w:val="14"/>
                      <w:szCs w:val="14"/>
                    </w:rPr>
                    <w:t>y</w:t>
                  </w:r>
                  <w:r>
                    <w:rPr>
                      <w:rFonts w:ascii="Arial" w:eastAsia="Arial" w:hAnsi="Arial" w:cs="Arial"/>
                      <w:spacing w:val="-13"/>
                      <w:sz w:val="14"/>
                      <w:szCs w:val="14"/>
                    </w:rPr>
                    <w:t xml:space="preserve"> </w:t>
                  </w:r>
                  <w:r>
                    <w:rPr>
                      <w:rFonts w:ascii="Arial" w:eastAsia="Arial" w:hAnsi="Arial" w:cs="Arial"/>
                      <w:sz w:val="14"/>
                      <w:szCs w:val="14"/>
                    </w:rPr>
                    <w:t>s</w:t>
                  </w:r>
                  <w:r>
                    <w:rPr>
                      <w:rFonts w:ascii="Arial" w:eastAsia="Arial" w:hAnsi="Arial" w:cs="Arial"/>
                      <w:spacing w:val="-8"/>
                      <w:sz w:val="14"/>
                      <w:szCs w:val="14"/>
                    </w:rPr>
                    <w:t>h</w:t>
                  </w:r>
                  <w:r>
                    <w:rPr>
                      <w:rFonts w:ascii="Arial" w:eastAsia="Arial" w:hAnsi="Arial" w:cs="Arial"/>
                      <w:spacing w:val="1"/>
                      <w:sz w:val="14"/>
                      <w:szCs w:val="14"/>
                    </w:rPr>
                    <w:t>ade</w:t>
                  </w:r>
                  <w:r>
                    <w:rPr>
                      <w:rFonts w:ascii="Arial" w:eastAsia="Arial" w:hAnsi="Arial" w:cs="Arial"/>
                      <w:sz w:val="14"/>
                      <w:szCs w:val="14"/>
                    </w:rPr>
                    <w:t>d</w:t>
                  </w:r>
                  <w:r>
                    <w:rPr>
                      <w:rFonts w:ascii="Arial" w:eastAsia="Arial" w:hAnsi="Arial" w:cs="Arial"/>
                      <w:spacing w:val="-3"/>
                      <w:sz w:val="14"/>
                      <w:szCs w:val="14"/>
                    </w:rPr>
                    <w:t xml:space="preserve"> m</w:t>
                  </w:r>
                  <w:r>
                    <w:rPr>
                      <w:rFonts w:ascii="Arial" w:eastAsia="Arial" w:hAnsi="Arial" w:cs="Arial"/>
                      <w:spacing w:val="1"/>
                      <w:sz w:val="14"/>
                      <w:szCs w:val="14"/>
                    </w:rPr>
                    <w:t>od</w:t>
                  </w:r>
                  <w:r>
                    <w:rPr>
                      <w:rFonts w:ascii="Arial" w:eastAsia="Arial" w:hAnsi="Arial" w:cs="Arial"/>
                      <w:spacing w:val="-8"/>
                      <w:sz w:val="14"/>
                      <w:szCs w:val="14"/>
                    </w:rPr>
                    <w:t>u</w:t>
                  </w:r>
                  <w:r>
                    <w:rPr>
                      <w:rFonts w:ascii="Arial" w:eastAsia="Arial" w:hAnsi="Arial" w:cs="Arial"/>
                      <w:spacing w:val="-5"/>
                      <w:sz w:val="14"/>
                      <w:szCs w:val="14"/>
                    </w:rPr>
                    <w:t>l</w:t>
                  </w:r>
                  <w:r>
                    <w:rPr>
                      <w:rFonts w:ascii="Arial" w:eastAsia="Arial" w:hAnsi="Arial" w:cs="Arial"/>
                      <w:spacing w:val="1"/>
                      <w:sz w:val="14"/>
                      <w:szCs w:val="14"/>
                    </w:rPr>
                    <w:t>e</w:t>
                  </w:r>
                  <w:r>
                    <w:rPr>
                      <w:rFonts w:ascii="Arial" w:eastAsia="Arial" w:hAnsi="Arial" w:cs="Arial"/>
                      <w:sz w:val="14"/>
                      <w:szCs w:val="14"/>
                    </w:rPr>
                    <w:t>s</w:t>
                  </w:r>
                  <w:r>
                    <w:rPr>
                      <w:rFonts w:ascii="Arial" w:eastAsia="Arial" w:hAnsi="Arial" w:cs="Arial"/>
                      <w:spacing w:val="-4"/>
                      <w:sz w:val="14"/>
                      <w:szCs w:val="14"/>
                    </w:rPr>
                    <w:t xml:space="preserve"> </w:t>
                  </w:r>
                  <w:r>
                    <w:rPr>
                      <w:rFonts w:ascii="Arial" w:eastAsia="Arial" w:hAnsi="Arial" w:cs="Arial"/>
                      <w:spacing w:val="1"/>
                      <w:sz w:val="14"/>
                      <w:szCs w:val="14"/>
                    </w:rPr>
                    <w:t>a</w:t>
                  </w:r>
                  <w:r>
                    <w:rPr>
                      <w:rFonts w:ascii="Arial" w:eastAsia="Arial" w:hAnsi="Arial" w:cs="Arial"/>
                      <w:spacing w:val="-3"/>
                      <w:sz w:val="14"/>
                      <w:szCs w:val="14"/>
                    </w:rPr>
                    <w:t>r</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pacing w:val="4"/>
                      <w:sz w:val="14"/>
                      <w:szCs w:val="14"/>
                    </w:rPr>
                    <w:t>C</w:t>
                  </w:r>
                  <w:r>
                    <w:rPr>
                      <w:rFonts w:ascii="Arial" w:eastAsia="Arial" w:hAnsi="Arial" w:cs="Arial"/>
                      <w:spacing w:val="1"/>
                      <w:sz w:val="14"/>
                      <w:szCs w:val="14"/>
                    </w:rPr>
                    <w:t>o</w:t>
                  </w:r>
                  <w:r>
                    <w:rPr>
                      <w:rFonts w:ascii="Arial" w:eastAsia="Arial" w:hAnsi="Arial" w:cs="Arial"/>
                      <w:spacing w:val="-3"/>
                      <w:sz w:val="14"/>
                      <w:szCs w:val="14"/>
                    </w:rPr>
                    <w:t>r</w:t>
                  </w:r>
                  <w:r>
                    <w:rPr>
                      <w:rFonts w:ascii="Arial" w:eastAsia="Arial" w:hAnsi="Arial" w:cs="Arial"/>
                      <w:sz w:val="14"/>
                      <w:szCs w:val="14"/>
                    </w:rPr>
                    <w:t>e</w:t>
                  </w:r>
                </w:p>
                <w:p w14:paraId="29ED9EDD" w14:textId="77777777" w:rsidR="00185BDC" w:rsidRDefault="00185BDC" w:rsidP="00185BDC">
                  <w:pPr>
                    <w:spacing w:before="15" w:after="0" w:line="240" w:lineRule="auto"/>
                    <w:ind w:right="-20"/>
                    <w:rPr>
                      <w:rFonts w:ascii="Arial" w:eastAsia="Arial" w:hAnsi="Arial" w:cs="Arial"/>
                      <w:sz w:val="14"/>
                      <w:szCs w:val="14"/>
                    </w:rPr>
                  </w:pPr>
                </w:p>
              </w:tc>
              <w:tc>
                <w:tcPr>
                  <w:tcW w:w="142" w:type="dxa"/>
                  <w:tcBorders>
                    <w:top w:val="single" w:sz="4" w:space="0" w:color="DADCDD"/>
                    <w:left w:val="single" w:sz="4" w:space="0" w:color="DADCDD"/>
                    <w:bottom w:val="single" w:sz="4" w:space="0" w:color="DADCDD"/>
                    <w:right w:val="single" w:sz="4" w:space="0" w:color="DADCDD"/>
                  </w:tcBorders>
                </w:tcPr>
                <w:p w14:paraId="1BF43FDB" w14:textId="77777777" w:rsidR="00185BDC" w:rsidRDefault="00185BDC" w:rsidP="00185BDC"/>
              </w:tc>
              <w:tc>
                <w:tcPr>
                  <w:tcW w:w="1272" w:type="dxa"/>
                  <w:tcBorders>
                    <w:top w:val="single" w:sz="4" w:space="0" w:color="DADCDD"/>
                    <w:left w:val="single" w:sz="4" w:space="0" w:color="DADCDD"/>
                    <w:right w:val="single" w:sz="4" w:space="0" w:color="DADCDD"/>
                  </w:tcBorders>
                </w:tcPr>
                <w:p w14:paraId="0442778C" w14:textId="77777777" w:rsidR="00185BDC" w:rsidRDefault="00185BDC" w:rsidP="00185BDC"/>
              </w:tc>
              <w:tc>
                <w:tcPr>
                  <w:tcW w:w="97" w:type="dxa"/>
                  <w:tcBorders>
                    <w:top w:val="single" w:sz="4" w:space="0" w:color="DADCDD"/>
                    <w:left w:val="single" w:sz="4" w:space="0" w:color="DADCDD"/>
                    <w:right w:val="single" w:sz="4" w:space="0" w:color="DADCDD"/>
                  </w:tcBorders>
                </w:tcPr>
                <w:p w14:paraId="04F0F82D" w14:textId="77777777" w:rsidR="00185BDC" w:rsidRDefault="00185BDC" w:rsidP="00185BDC"/>
              </w:tc>
              <w:tc>
                <w:tcPr>
                  <w:tcW w:w="45" w:type="dxa"/>
                  <w:tcBorders>
                    <w:top w:val="single" w:sz="4" w:space="0" w:color="DADCDD"/>
                    <w:left w:val="single" w:sz="4" w:space="0" w:color="DADCDD"/>
                    <w:right w:val="single" w:sz="4" w:space="0" w:color="DADCDD"/>
                  </w:tcBorders>
                </w:tcPr>
                <w:p w14:paraId="2B6D804F"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22E025C0"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0C15026E"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1D0AFAF9" w14:textId="77777777" w:rsidR="00185BDC" w:rsidRDefault="00185BDC" w:rsidP="00185BDC"/>
              </w:tc>
            </w:tr>
            <w:tr w:rsidR="00185BDC" w14:paraId="7EF1202A" w14:textId="77777777" w:rsidTr="00DD7C6E">
              <w:trPr>
                <w:trHeight w:hRule="exact" w:val="292"/>
              </w:trPr>
              <w:tc>
                <w:tcPr>
                  <w:tcW w:w="503" w:type="dxa"/>
                  <w:tcBorders>
                    <w:top w:val="single" w:sz="4" w:space="0" w:color="DADCDD"/>
                    <w:left w:val="single" w:sz="7" w:space="0" w:color="000000"/>
                    <w:bottom w:val="single" w:sz="4" w:space="0" w:color="DADCDD"/>
                    <w:right w:val="single" w:sz="4" w:space="0" w:color="DADCDD"/>
                  </w:tcBorders>
                </w:tcPr>
                <w:p w14:paraId="58AA503A"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18D49A3D" w14:textId="77777777" w:rsidR="00185BDC" w:rsidRDefault="00185BDC" w:rsidP="00185BDC"/>
              </w:tc>
              <w:tc>
                <w:tcPr>
                  <w:tcW w:w="1235" w:type="dxa"/>
                  <w:tcBorders>
                    <w:top w:val="single" w:sz="4" w:space="0" w:color="DADCDD"/>
                    <w:left w:val="single" w:sz="4" w:space="0" w:color="DADCDD"/>
                    <w:bottom w:val="single" w:sz="4" w:space="0" w:color="DADCDD"/>
                    <w:right w:val="single" w:sz="4" w:space="0" w:color="DADCDD"/>
                  </w:tcBorders>
                </w:tcPr>
                <w:p w14:paraId="2F2DCF7B" w14:textId="77777777" w:rsidR="00185BDC" w:rsidRDefault="00185BDC" w:rsidP="00185BDC"/>
              </w:tc>
              <w:tc>
                <w:tcPr>
                  <w:tcW w:w="189" w:type="dxa"/>
                  <w:tcBorders>
                    <w:top w:val="single" w:sz="4" w:space="0" w:color="DADCDD"/>
                    <w:left w:val="single" w:sz="4" w:space="0" w:color="DADCDD"/>
                    <w:bottom w:val="single" w:sz="4" w:space="0" w:color="DADCDD"/>
                    <w:right w:val="single" w:sz="4" w:space="0" w:color="DADCDD"/>
                  </w:tcBorders>
                </w:tcPr>
                <w:p w14:paraId="0B7D79CE" w14:textId="77777777" w:rsidR="00185BDC" w:rsidRDefault="00185BDC" w:rsidP="00185BDC"/>
              </w:tc>
              <w:tc>
                <w:tcPr>
                  <w:tcW w:w="5349" w:type="dxa"/>
                  <w:gridSpan w:val="11"/>
                  <w:vMerge/>
                  <w:tcBorders>
                    <w:left w:val="single" w:sz="4" w:space="0" w:color="DADCDD"/>
                    <w:right w:val="single" w:sz="4" w:space="0" w:color="DADCDD"/>
                  </w:tcBorders>
                </w:tcPr>
                <w:p w14:paraId="67B67853" w14:textId="77777777" w:rsidR="00185BDC" w:rsidRDefault="00185BDC" w:rsidP="00185BDC"/>
              </w:tc>
              <w:tc>
                <w:tcPr>
                  <w:tcW w:w="142" w:type="dxa"/>
                  <w:tcBorders>
                    <w:top w:val="single" w:sz="4" w:space="0" w:color="DADCDD"/>
                    <w:left w:val="single" w:sz="4" w:space="0" w:color="DADCDD"/>
                    <w:bottom w:val="single" w:sz="4" w:space="0" w:color="DADCDD"/>
                  </w:tcBorders>
                </w:tcPr>
                <w:p w14:paraId="5E32F399" w14:textId="77777777" w:rsidR="00185BDC" w:rsidRDefault="00185BDC" w:rsidP="00185BDC"/>
              </w:tc>
              <w:tc>
                <w:tcPr>
                  <w:tcW w:w="1414" w:type="dxa"/>
                  <w:gridSpan w:val="3"/>
                </w:tcPr>
                <w:p w14:paraId="63B8208D" w14:textId="77777777" w:rsidR="00185BDC" w:rsidRDefault="00185BDC" w:rsidP="00185BDC">
                  <w:pPr>
                    <w:spacing w:before="25" w:after="0" w:line="240" w:lineRule="auto"/>
                    <w:ind w:left="275" w:right="-20"/>
                    <w:rPr>
                      <w:rFonts w:ascii="Arial" w:eastAsia="Arial" w:hAnsi="Arial" w:cs="Arial"/>
                      <w:sz w:val="16"/>
                      <w:szCs w:val="16"/>
                    </w:rPr>
                  </w:pPr>
                </w:p>
              </w:tc>
              <w:tc>
                <w:tcPr>
                  <w:tcW w:w="36" w:type="dxa"/>
                  <w:tcBorders>
                    <w:top w:val="single" w:sz="4" w:space="0" w:color="DADCDD"/>
                    <w:left w:val="nil"/>
                    <w:bottom w:val="single" w:sz="4" w:space="0" w:color="DADCDD"/>
                    <w:right w:val="single" w:sz="4" w:space="0" w:color="DADCDD"/>
                  </w:tcBorders>
                </w:tcPr>
                <w:p w14:paraId="29C5B79C"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2121B537"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2531B4C8" w14:textId="77777777" w:rsidR="00185BDC" w:rsidRDefault="00185BDC" w:rsidP="00185BDC"/>
              </w:tc>
            </w:tr>
            <w:tr w:rsidR="00185BDC" w14:paraId="00854BB7" w14:textId="77777777" w:rsidTr="00DD7C6E">
              <w:trPr>
                <w:trHeight w:hRule="exact" w:val="477"/>
              </w:trPr>
              <w:tc>
                <w:tcPr>
                  <w:tcW w:w="503" w:type="dxa"/>
                  <w:tcBorders>
                    <w:top w:val="single" w:sz="4" w:space="0" w:color="DADCDD"/>
                    <w:left w:val="single" w:sz="7" w:space="0" w:color="000000"/>
                    <w:bottom w:val="single" w:sz="4" w:space="0" w:color="DADCDD"/>
                    <w:right w:val="single" w:sz="4" w:space="0" w:color="DADCDD"/>
                  </w:tcBorders>
                </w:tcPr>
                <w:p w14:paraId="036BDE5A" w14:textId="77777777" w:rsidR="00185BDC" w:rsidRDefault="00185BDC" w:rsidP="00185BDC"/>
              </w:tc>
              <w:tc>
                <w:tcPr>
                  <w:tcW w:w="62" w:type="dxa"/>
                  <w:tcBorders>
                    <w:top w:val="single" w:sz="4" w:space="0" w:color="DADCDD"/>
                    <w:left w:val="single" w:sz="4" w:space="0" w:color="DADCDD"/>
                    <w:bottom w:val="single" w:sz="4" w:space="0" w:color="DADCDD"/>
                    <w:right w:val="single" w:sz="4" w:space="0" w:color="DADCDD"/>
                  </w:tcBorders>
                </w:tcPr>
                <w:p w14:paraId="5C3DD62B" w14:textId="77777777" w:rsidR="00185BDC" w:rsidRDefault="00185BDC" w:rsidP="00185BDC"/>
              </w:tc>
              <w:tc>
                <w:tcPr>
                  <w:tcW w:w="1235" w:type="dxa"/>
                  <w:tcBorders>
                    <w:top w:val="single" w:sz="4" w:space="0" w:color="DADCDD"/>
                    <w:left w:val="single" w:sz="4" w:space="0" w:color="DADCDD"/>
                    <w:bottom w:val="single" w:sz="4" w:space="0" w:color="DADCDD"/>
                    <w:right w:val="single" w:sz="4" w:space="0" w:color="DADCDD"/>
                  </w:tcBorders>
                </w:tcPr>
                <w:p w14:paraId="4B4E27A8" w14:textId="77777777" w:rsidR="00185BDC" w:rsidRDefault="00185BDC" w:rsidP="00185BDC"/>
              </w:tc>
              <w:tc>
                <w:tcPr>
                  <w:tcW w:w="189" w:type="dxa"/>
                  <w:tcBorders>
                    <w:top w:val="single" w:sz="4" w:space="0" w:color="DADCDD"/>
                    <w:left w:val="single" w:sz="4" w:space="0" w:color="DADCDD"/>
                    <w:bottom w:val="single" w:sz="4" w:space="0" w:color="DADCDD"/>
                    <w:right w:val="single" w:sz="4" w:space="0" w:color="DADCDD"/>
                  </w:tcBorders>
                </w:tcPr>
                <w:p w14:paraId="1054316D" w14:textId="77777777" w:rsidR="00185BDC" w:rsidRDefault="00185BDC" w:rsidP="00185BDC"/>
              </w:tc>
              <w:tc>
                <w:tcPr>
                  <w:tcW w:w="5349" w:type="dxa"/>
                  <w:gridSpan w:val="11"/>
                  <w:vMerge/>
                  <w:tcBorders>
                    <w:left w:val="single" w:sz="4" w:space="0" w:color="DADCDD"/>
                    <w:bottom w:val="single" w:sz="4" w:space="0" w:color="DADCDD"/>
                    <w:right w:val="single" w:sz="4" w:space="0" w:color="DADCDD"/>
                  </w:tcBorders>
                </w:tcPr>
                <w:p w14:paraId="08F8CA77" w14:textId="77777777" w:rsidR="00185BDC" w:rsidRDefault="00185BDC" w:rsidP="00185BDC"/>
              </w:tc>
              <w:tc>
                <w:tcPr>
                  <w:tcW w:w="142" w:type="dxa"/>
                  <w:tcBorders>
                    <w:top w:val="single" w:sz="4" w:space="0" w:color="DADCDD"/>
                    <w:left w:val="single" w:sz="4" w:space="0" w:color="DADCDD"/>
                    <w:bottom w:val="single" w:sz="4" w:space="0" w:color="DADCDD"/>
                    <w:right w:val="single" w:sz="4" w:space="0" w:color="DADCDD"/>
                  </w:tcBorders>
                </w:tcPr>
                <w:p w14:paraId="4B7BDC9F" w14:textId="77777777" w:rsidR="00185BDC" w:rsidRDefault="00185BDC" w:rsidP="00185BDC"/>
              </w:tc>
              <w:tc>
                <w:tcPr>
                  <w:tcW w:w="1272" w:type="dxa"/>
                  <w:tcBorders>
                    <w:left w:val="single" w:sz="4" w:space="0" w:color="DADCDD"/>
                    <w:bottom w:val="single" w:sz="4" w:space="0" w:color="DADCDD"/>
                    <w:right w:val="single" w:sz="4" w:space="0" w:color="DADCDD"/>
                  </w:tcBorders>
                </w:tcPr>
                <w:p w14:paraId="69CB8BBD" w14:textId="77777777" w:rsidR="00185BDC" w:rsidRDefault="00185BDC" w:rsidP="00185BDC"/>
              </w:tc>
              <w:tc>
                <w:tcPr>
                  <w:tcW w:w="97" w:type="dxa"/>
                  <w:tcBorders>
                    <w:left w:val="single" w:sz="4" w:space="0" w:color="DADCDD"/>
                    <w:bottom w:val="single" w:sz="4" w:space="0" w:color="DADCDD"/>
                    <w:right w:val="single" w:sz="4" w:space="0" w:color="DADCDD"/>
                  </w:tcBorders>
                </w:tcPr>
                <w:p w14:paraId="40BCB28B" w14:textId="77777777" w:rsidR="00185BDC" w:rsidRDefault="00185BDC" w:rsidP="00185BDC"/>
              </w:tc>
              <w:tc>
                <w:tcPr>
                  <w:tcW w:w="45" w:type="dxa"/>
                  <w:tcBorders>
                    <w:left w:val="single" w:sz="4" w:space="0" w:color="DADCDD"/>
                    <w:bottom w:val="single" w:sz="4" w:space="0" w:color="DADCDD"/>
                    <w:right w:val="single" w:sz="4" w:space="0" w:color="DADCDD"/>
                  </w:tcBorders>
                </w:tcPr>
                <w:p w14:paraId="221A5304" w14:textId="77777777" w:rsidR="00185BDC" w:rsidRDefault="00185BDC" w:rsidP="00185BDC"/>
              </w:tc>
              <w:tc>
                <w:tcPr>
                  <w:tcW w:w="36" w:type="dxa"/>
                  <w:tcBorders>
                    <w:top w:val="single" w:sz="4" w:space="0" w:color="DADCDD"/>
                    <w:left w:val="single" w:sz="4" w:space="0" w:color="DADCDD"/>
                    <w:bottom w:val="single" w:sz="4" w:space="0" w:color="DADCDD"/>
                    <w:right w:val="single" w:sz="4" w:space="0" w:color="DADCDD"/>
                  </w:tcBorders>
                </w:tcPr>
                <w:p w14:paraId="66EF9618" w14:textId="77777777" w:rsidR="00185BDC" w:rsidRDefault="00185BDC" w:rsidP="00185BDC"/>
              </w:tc>
              <w:tc>
                <w:tcPr>
                  <w:tcW w:w="104" w:type="dxa"/>
                  <w:tcBorders>
                    <w:top w:val="single" w:sz="4" w:space="0" w:color="DADCDD"/>
                    <w:left w:val="single" w:sz="4" w:space="0" w:color="DADCDD"/>
                    <w:bottom w:val="single" w:sz="4" w:space="0" w:color="DADCDD"/>
                    <w:right w:val="single" w:sz="4" w:space="0" w:color="DADCDD"/>
                  </w:tcBorders>
                </w:tcPr>
                <w:p w14:paraId="105E082A" w14:textId="77777777" w:rsidR="00185BDC" w:rsidRDefault="00185BDC" w:rsidP="00185BDC"/>
              </w:tc>
              <w:tc>
                <w:tcPr>
                  <w:tcW w:w="38" w:type="dxa"/>
                  <w:tcBorders>
                    <w:top w:val="single" w:sz="4" w:space="0" w:color="DADCDD"/>
                    <w:left w:val="single" w:sz="4" w:space="0" w:color="DADCDD"/>
                    <w:bottom w:val="single" w:sz="4" w:space="0" w:color="DADCDD"/>
                    <w:right w:val="single" w:sz="7" w:space="0" w:color="000000"/>
                  </w:tcBorders>
                </w:tcPr>
                <w:p w14:paraId="026BE6E3" w14:textId="77777777" w:rsidR="00185BDC" w:rsidRDefault="00185BDC" w:rsidP="00185BDC"/>
              </w:tc>
            </w:tr>
            <w:tr w:rsidR="00185BDC" w14:paraId="5D716F4A" w14:textId="77777777" w:rsidTr="00DD7C6E">
              <w:trPr>
                <w:trHeight w:hRule="exact" w:val="297"/>
              </w:trPr>
              <w:tc>
                <w:tcPr>
                  <w:tcW w:w="503" w:type="dxa"/>
                  <w:tcBorders>
                    <w:top w:val="single" w:sz="4" w:space="0" w:color="DADCDD"/>
                    <w:left w:val="single" w:sz="7" w:space="0" w:color="000000"/>
                    <w:bottom w:val="single" w:sz="7" w:space="0" w:color="000000"/>
                    <w:right w:val="single" w:sz="4" w:space="0" w:color="DADCDD"/>
                  </w:tcBorders>
                </w:tcPr>
                <w:p w14:paraId="14B65645" w14:textId="77777777" w:rsidR="00185BDC" w:rsidRDefault="00185BDC" w:rsidP="00185BDC"/>
              </w:tc>
              <w:tc>
                <w:tcPr>
                  <w:tcW w:w="62" w:type="dxa"/>
                  <w:tcBorders>
                    <w:top w:val="single" w:sz="4" w:space="0" w:color="DADCDD"/>
                    <w:left w:val="single" w:sz="4" w:space="0" w:color="DADCDD"/>
                    <w:bottom w:val="single" w:sz="7" w:space="0" w:color="000000"/>
                    <w:right w:val="single" w:sz="4" w:space="0" w:color="DADCDD"/>
                  </w:tcBorders>
                </w:tcPr>
                <w:p w14:paraId="321854AD" w14:textId="77777777" w:rsidR="00185BDC" w:rsidRDefault="00185BDC" w:rsidP="00185BDC"/>
              </w:tc>
              <w:tc>
                <w:tcPr>
                  <w:tcW w:w="1235" w:type="dxa"/>
                  <w:tcBorders>
                    <w:top w:val="single" w:sz="4" w:space="0" w:color="DADCDD"/>
                    <w:left w:val="single" w:sz="4" w:space="0" w:color="DADCDD"/>
                    <w:bottom w:val="single" w:sz="7" w:space="0" w:color="000000"/>
                    <w:right w:val="single" w:sz="4" w:space="0" w:color="DADCDD"/>
                  </w:tcBorders>
                </w:tcPr>
                <w:p w14:paraId="6A753FBA" w14:textId="77777777" w:rsidR="00185BDC" w:rsidRDefault="00185BDC" w:rsidP="00185BDC"/>
              </w:tc>
              <w:tc>
                <w:tcPr>
                  <w:tcW w:w="189" w:type="dxa"/>
                  <w:tcBorders>
                    <w:top w:val="single" w:sz="4" w:space="0" w:color="DADCDD"/>
                    <w:left w:val="single" w:sz="4" w:space="0" w:color="DADCDD"/>
                    <w:bottom w:val="single" w:sz="7" w:space="0" w:color="000000"/>
                    <w:right w:val="single" w:sz="4" w:space="0" w:color="DADCDD"/>
                  </w:tcBorders>
                </w:tcPr>
                <w:p w14:paraId="2F1AAE8B" w14:textId="77777777" w:rsidR="00185BDC" w:rsidRDefault="00185BDC" w:rsidP="00185BDC"/>
              </w:tc>
              <w:tc>
                <w:tcPr>
                  <w:tcW w:w="1237" w:type="dxa"/>
                  <w:tcBorders>
                    <w:top w:val="single" w:sz="4" w:space="0" w:color="DADCDD"/>
                    <w:left w:val="single" w:sz="4" w:space="0" w:color="DADCDD"/>
                    <w:bottom w:val="single" w:sz="7" w:space="0" w:color="000000"/>
                    <w:right w:val="single" w:sz="4" w:space="0" w:color="DADCDD"/>
                  </w:tcBorders>
                </w:tcPr>
                <w:p w14:paraId="2DA6DA85" w14:textId="77777777" w:rsidR="00185BDC" w:rsidRDefault="00185BDC" w:rsidP="00185BDC"/>
              </w:tc>
              <w:tc>
                <w:tcPr>
                  <w:tcW w:w="189" w:type="dxa"/>
                  <w:tcBorders>
                    <w:top w:val="single" w:sz="4" w:space="0" w:color="DADCDD"/>
                    <w:left w:val="single" w:sz="4" w:space="0" w:color="DADCDD"/>
                    <w:bottom w:val="single" w:sz="7" w:space="0" w:color="000000"/>
                    <w:right w:val="single" w:sz="4" w:space="0" w:color="DADCDD"/>
                  </w:tcBorders>
                </w:tcPr>
                <w:p w14:paraId="7519F9DA" w14:textId="77777777" w:rsidR="00185BDC" w:rsidRDefault="00185BDC" w:rsidP="00185BDC"/>
              </w:tc>
              <w:tc>
                <w:tcPr>
                  <w:tcW w:w="1237" w:type="dxa"/>
                  <w:tcBorders>
                    <w:top w:val="single" w:sz="4" w:space="0" w:color="DADCDD"/>
                    <w:left w:val="single" w:sz="4" w:space="0" w:color="DADCDD"/>
                    <w:bottom w:val="single" w:sz="7" w:space="0" w:color="000000"/>
                    <w:right w:val="single" w:sz="4" w:space="0" w:color="DADCDD"/>
                  </w:tcBorders>
                </w:tcPr>
                <w:p w14:paraId="009322B9" w14:textId="77777777" w:rsidR="00185BDC" w:rsidRDefault="00185BDC" w:rsidP="00185BDC"/>
              </w:tc>
              <w:tc>
                <w:tcPr>
                  <w:tcW w:w="30" w:type="dxa"/>
                  <w:tcBorders>
                    <w:top w:val="single" w:sz="4" w:space="0" w:color="DADCDD"/>
                    <w:left w:val="single" w:sz="4" w:space="0" w:color="DADCDD"/>
                    <w:bottom w:val="single" w:sz="7" w:space="0" w:color="000000"/>
                    <w:right w:val="single" w:sz="4" w:space="0" w:color="DADCDD"/>
                  </w:tcBorders>
                </w:tcPr>
                <w:p w14:paraId="27A7D6DE" w14:textId="77777777" w:rsidR="00185BDC" w:rsidRDefault="00185BDC" w:rsidP="00185BDC"/>
              </w:tc>
              <w:tc>
                <w:tcPr>
                  <w:tcW w:w="30" w:type="dxa"/>
                  <w:tcBorders>
                    <w:top w:val="single" w:sz="4" w:space="0" w:color="DADCDD"/>
                    <w:left w:val="single" w:sz="4" w:space="0" w:color="DADCDD"/>
                    <w:bottom w:val="single" w:sz="7" w:space="0" w:color="000000"/>
                    <w:right w:val="single" w:sz="4" w:space="0" w:color="DADCDD"/>
                  </w:tcBorders>
                </w:tcPr>
                <w:p w14:paraId="6CEADD4F" w14:textId="77777777" w:rsidR="00185BDC" w:rsidRDefault="00185BDC" w:rsidP="00185BDC"/>
              </w:tc>
              <w:tc>
                <w:tcPr>
                  <w:tcW w:w="30" w:type="dxa"/>
                  <w:tcBorders>
                    <w:top w:val="single" w:sz="4" w:space="0" w:color="DADCDD"/>
                    <w:left w:val="single" w:sz="4" w:space="0" w:color="DADCDD"/>
                    <w:bottom w:val="single" w:sz="7" w:space="0" w:color="000000"/>
                    <w:right w:val="single" w:sz="4" w:space="0" w:color="DADCDD"/>
                  </w:tcBorders>
                </w:tcPr>
                <w:p w14:paraId="0939232A" w14:textId="77777777" w:rsidR="00185BDC" w:rsidRDefault="00185BDC" w:rsidP="00185BDC"/>
              </w:tc>
              <w:tc>
                <w:tcPr>
                  <w:tcW w:w="91" w:type="dxa"/>
                  <w:tcBorders>
                    <w:top w:val="single" w:sz="4" w:space="0" w:color="DADCDD"/>
                    <w:left w:val="single" w:sz="4" w:space="0" w:color="DADCDD"/>
                    <w:bottom w:val="single" w:sz="7" w:space="0" w:color="000000"/>
                    <w:right w:val="single" w:sz="4" w:space="0" w:color="DADCDD"/>
                  </w:tcBorders>
                </w:tcPr>
                <w:p w14:paraId="7006BD13" w14:textId="77777777" w:rsidR="00185BDC" w:rsidRDefault="00185BDC" w:rsidP="00185BDC"/>
              </w:tc>
              <w:tc>
                <w:tcPr>
                  <w:tcW w:w="142" w:type="dxa"/>
                  <w:tcBorders>
                    <w:top w:val="single" w:sz="4" w:space="0" w:color="DADCDD"/>
                    <w:left w:val="single" w:sz="4" w:space="0" w:color="DADCDD"/>
                    <w:bottom w:val="single" w:sz="7" w:space="0" w:color="000000"/>
                    <w:right w:val="single" w:sz="4" w:space="0" w:color="DADCDD"/>
                  </w:tcBorders>
                </w:tcPr>
                <w:p w14:paraId="4D90724B" w14:textId="77777777" w:rsidR="00185BDC" w:rsidRDefault="00185BDC" w:rsidP="00185BDC"/>
              </w:tc>
              <w:tc>
                <w:tcPr>
                  <w:tcW w:w="1235" w:type="dxa"/>
                  <w:tcBorders>
                    <w:top w:val="single" w:sz="4" w:space="0" w:color="DADCDD"/>
                    <w:left w:val="single" w:sz="4" w:space="0" w:color="DADCDD"/>
                    <w:bottom w:val="single" w:sz="7" w:space="0" w:color="000000"/>
                    <w:right w:val="single" w:sz="4" w:space="0" w:color="DADCDD"/>
                  </w:tcBorders>
                </w:tcPr>
                <w:p w14:paraId="397D92C5" w14:textId="77777777" w:rsidR="00185BDC" w:rsidRDefault="00185BDC" w:rsidP="00185BDC"/>
              </w:tc>
              <w:tc>
                <w:tcPr>
                  <w:tcW w:w="183" w:type="dxa"/>
                  <w:tcBorders>
                    <w:top w:val="single" w:sz="4" w:space="0" w:color="DADCDD"/>
                    <w:left w:val="single" w:sz="4" w:space="0" w:color="DADCDD"/>
                    <w:bottom w:val="single" w:sz="7" w:space="0" w:color="000000"/>
                    <w:right w:val="single" w:sz="4" w:space="0" w:color="DADCDD"/>
                  </w:tcBorders>
                </w:tcPr>
                <w:p w14:paraId="21745C25" w14:textId="77777777" w:rsidR="00185BDC" w:rsidRDefault="00185BDC" w:rsidP="00185BDC"/>
              </w:tc>
              <w:tc>
                <w:tcPr>
                  <w:tcW w:w="945" w:type="dxa"/>
                  <w:tcBorders>
                    <w:top w:val="single" w:sz="4" w:space="0" w:color="DADCDD"/>
                    <w:left w:val="single" w:sz="4" w:space="0" w:color="DADCDD"/>
                    <w:bottom w:val="single" w:sz="7" w:space="0" w:color="000000"/>
                    <w:right w:val="single" w:sz="4" w:space="0" w:color="DADCDD"/>
                  </w:tcBorders>
                </w:tcPr>
                <w:p w14:paraId="07FFC359" w14:textId="77777777" w:rsidR="00185BDC" w:rsidRDefault="00185BDC" w:rsidP="00185BDC"/>
              </w:tc>
              <w:tc>
                <w:tcPr>
                  <w:tcW w:w="142" w:type="dxa"/>
                  <w:tcBorders>
                    <w:top w:val="single" w:sz="4" w:space="0" w:color="DADCDD"/>
                    <w:left w:val="single" w:sz="4" w:space="0" w:color="DADCDD"/>
                    <w:bottom w:val="single" w:sz="7" w:space="0" w:color="000000"/>
                    <w:right w:val="single" w:sz="4" w:space="0" w:color="DADCDD"/>
                  </w:tcBorders>
                </w:tcPr>
                <w:p w14:paraId="79F5E0E1" w14:textId="77777777" w:rsidR="00185BDC" w:rsidRDefault="00185BDC" w:rsidP="00185BDC"/>
              </w:tc>
              <w:tc>
                <w:tcPr>
                  <w:tcW w:w="1272" w:type="dxa"/>
                  <w:tcBorders>
                    <w:top w:val="single" w:sz="4" w:space="0" w:color="DADCDD"/>
                    <w:left w:val="single" w:sz="4" w:space="0" w:color="DADCDD"/>
                    <w:bottom w:val="single" w:sz="7" w:space="0" w:color="000000"/>
                    <w:right w:val="single" w:sz="4" w:space="0" w:color="DADCDD"/>
                  </w:tcBorders>
                </w:tcPr>
                <w:p w14:paraId="68C116BD" w14:textId="77777777" w:rsidR="00185BDC" w:rsidRDefault="00185BDC" w:rsidP="00185BDC"/>
              </w:tc>
              <w:tc>
                <w:tcPr>
                  <w:tcW w:w="97" w:type="dxa"/>
                  <w:tcBorders>
                    <w:top w:val="single" w:sz="4" w:space="0" w:color="DADCDD"/>
                    <w:left w:val="single" w:sz="4" w:space="0" w:color="DADCDD"/>
                    <w:bottom w:val="single" w:sz="7" w:space="0" w:color="000000"/>
                    <w:right w:val="single" w:sz="4" w:space="0" w:color="DADCDD"/>
                  </w:tcBorders>
                </w:tcPr>
                <w:p w14:paraId="52924C5E" w14:textId="77777777" w:rsidR="00185BDC" w:rsidRDefault="00185BDC" w:rsidP="00185BDC"/>
              </w:tc>
              <w:tc>
                <w:tcPr>
                  <w:tcW w:w="45" w:type="dxa"/>
                  <w:tcBorders>
                    <w:top w:val="single" w:sz="4" w:space="0" w:color="DADCDD"/>
                    <w:left w:val="single" w:sz="4" w:space="0" w:color="DADCDD"/>
                    <w:bottom w:val="single" w:sz="7" w:space="0" w:color="000000"/>
                    <w:right w:val="single" w:sz="4" w:space="0" w:color="DADCDD"/>
                  </w:tcBorders>
                </w:tcPr>
                <w:p w14:paraId="518887B7" w14:textId="77777777" w:rsidR="00185BDC" w:rsidRDefault="00185BDC" w:rsidP="00185BDC"/>
              </w:tc>
              <w:tc>
                <w:tcPr>
                  <w:tcW w:w="36" w:type="dxa"/>
                  <w:tcBorders>
                    <w:top w:val="single" w:sz="4" w:space="0" w:color="DADCDD"/>
                    <w:left w:val="single" w:sz="4" w:space="0" w:color="DADCDD"/>
                    <w:bottom w:val="single" w:sz="7" w:space="0" w:color="000000"/>
                    <w:right w:val="single" w:sz="4" w:space="0" w:color="DADCDD"/>
                  </w:tcBorders>
                </w:tcPr>
                <w:p w14:paraId="7DCB61F3" w14:textId="77777777" w:rsidR="00185BDC" w:rsidRDefault="00185BDC" w:rsidP="00185BDC"/>
              </w:tc>
              <w:tc>
                <w:tcPr>
                  <w:tcW w:w="104" w:type="dxa"/>
                  <w:tcBorders>
                    <w:top w:val="single" w:sz="4" w:space="0" w:color="DADCDD"/>
                    <w:left w:val="single" w:sz="4" w:space="0" w:color="DADCDD"/>
                    <w:bottom w:val="single" w:sz="7" w:space="0" w:color="000000"/>
                    <w:right w:val="single" w:sz="4" w:space="0" w:color="DADCDD"/>
                  </w:tcBorders>
                </w:tcPr>
                <w:p w14:paraId="7E79ABBF" w14:textId="77777777" w:rsidR="00185BDC" w:rsidRDefault="00185BDC" w:rsidP="00185BDC"/>
              </w:tc>
              <w:tc>
                <w:tcPr>
                  <w:tcW w:w="38" w:type="dxa"/>
                  <w:tcBorders>
                    <w:top w:val="single" w:sz="4" w:space="0" w:color="DADCDD"/>
                    <w:left w:val="single" w:sz="4" w:space="0" w:color="DADCDD"/>
                    <w:bottom w:val="single" w:sz="7" w:space="0" w:color="000000"/>
                    <w:right w:val="single" w:sz="7" w:space="0" w:color="000000"/>
                  </w:tcBorders>
                </w:tcPr>
                <w:p w14:paraId="1CBEC3FD" w14:textId="77777777" w:rsidR="00185BDC" w:rsidRDefault="00185BDC" w:rsidP="00185BDC"/>
              </w:tc>
            </w:tr>
          </w:tbl>
          <w:p w14:paraId="06F42DB2" w14:textId="77777777" w:rsidR="001D29D3" w:rsidRDefault="001D29D3" w:rsidP="00BE0DF4">
            <w:pPr>
              <w:rPr>
                <w:rFonts w:cstheme="minorHAnsi"/>
              </w:rPr>
            </w:pPr>
          </w:p>
          <w:p w14:paraId="2EF4B8FD" w14:textId="77777777" w:rsidR="00185BDC" w:rsidRDefault="00185BDC" w:rsidP="00BE0DF4">
            <w:pPr>
              <w:rPr>
                <w:rFonts w:cstheme="minorHAnsi"/>
              </w:rPr>
            </w:pPr>
          </w:p>
          <w:tbl>
            <w:tblPr>
              <w:tblW w:w="9337" w:type="dxa"/>
              <w:tblCellMar>
                <w:left w:w="0" w:type="dxa"/>
                <w:right w:w="0" w:type="dxa"/>
              </w:tblCellMar>
              <w:tblLook w:val="01E0" w:firstRow="1" w:lastRow="1" w:firstColumn="1" w:lastColumn="1" w:noHBand="0" w:noVBand="0"/>
            </w:tblPr>
            <w:tblGrid>
              <w:gridCol w:w="965"/>
              <w:gridCol w:w="169"/>
              <w:gridCol w:w="2372"/>
              <w:gridCol w:w="321"/>
              <w:gridCol w:w="2376"/>
              <w:gridCol w:w="364"/>
              <w:gridCol w:w="2376"/>
              <w:gridCol w:w="364"/>
              <w:gridCol w:w="30"/>
            </w:tblGrid>
            <w:tr w:rsidR="001D29D3" w14:paraId="49310D99" w14:textId="77777777" w:rsidTr="00DD7C6E">
              <w:trPr>
                <w:trHeight w:hRule="exact" w:val="303"/>
              </w:trPr>
              <w:tc>
                <w:tcPr>
                  <w:tcW w:w="6203" w:type="dxa"/>
                  <w:gridSpan w:val="5"/>
                  <w:tcBorders>
                    <w:top w:val="single" w:sz="4" w:space="0" w:color="auto"/>
                    <w:left w:val="single" w:sz="4" w:space="0" w:color="auto"/>
                    <w:bottom w:val="single" w:sz="4" w:space="0" w:color="auto"/>
                    <w:right w:val="single" w:sz="4" w:space="0" w:color="DADCDD"/>
                  </w:tcBorders>
                </w:tcPr>
                <w:p w14:paraId="402C4EC8" w14:textId="77777777" w:rsidR="001D29D3" w:rsidRPr="001A51FC" w:rsidRDefault="001D29D3" w:rsidP="001D29D3">
                  <w:pPr>
                    <w:rPr>
                      <w:b/>
                    </w:rPr>
                  </w:pPr>
                  <w:r>
                    <w:rPr>
                      <w:b/>
                    </w:rPr>
                    <w:t xml:space="preserve">HNC-Mechanical and Production:   Part-time  </w:t>
                  </w:r>
                </w:p>
              </w:tc>
              <w:tc>
                <w:tcPr>
                  <w:tcW w:w="364" w:type="dxa"/>
                  <w:tcBorders>
                    <w:top w:val="single" w:sz="7" w:space="0" w:color="000000"/>
                    <w:left w:val="single" w:sz="4" w:space="0" w:color="DADCDD"/>
                    <w:bottom w:val="single" w:sz="4" w:space="0" w:color="auto"/>
                    <w:right w:val="single" w:sz="4" w:space="0" w:color="DADCDD"/>
                  </w:tcBorders>
                </w:tcPr>
                <w:p w14:paraId="7ED71CCE" w14:textId="77777777" w:rsidR="001D29D3" w:rsidRDefault="001D29D3" w:rsidP="001D29D3"/>
              </w:tc>
              <w:tc>
                <w:tcPr>
                  <w:tcW w:w="2376" w:type="dxa"/>
                  <w:tcBorders>
                    <w:top w:val="single" w:sz="7" w:space="0" w:color="000000"/>
                    <w:left w:val="single" w:sz="4" w:space="0" w:color="DADCDD"/>
                    <w:bottom w:val="single" w:sz="4" w:space="0" w:color="auto"/>
                    <w:right w:val="single" w:sz="4" w:space="0" w:color="DADCDD"/>
                  </w:tcBorders>
                </w:tcPr>
                <w:p w14:paraId="1D78F5FC" w14:textId="77777777" w:rsidR="001D29D3" w:rsidRDefault="001D29D3" w:rsidP="001D29D3"/>
              </w:tc>
              <w:tc>
                <w:tcPr>
                  <w:tcW w:w="364" w:type="dxa"/>
                  <w:tcBorders>
                    <w:top w:val="single" w:sz="7" w:space="0" w:color="000000"/>
                    <w:left w:val="single" w:sz="4" w:space="0" w:color="DADCDD"/>
                    <w:bottom w:val="single" w:sz="4" w:space="0" w:color="auto"/>
                    <w:right w:val="single" w:sz="4" w:space="0" w:color="DADCDD"/>
                  </w:tcBorders>
                </w:tcPr>
                <w:p w14:paraId="448194CC" w14:textId="77777777" w:rsidR="001D29D3" w:rsidRDefault="001D29D3" w:rsidP="001D29D3"/>
              </w:tc>
              <w:tc>
                <w:tcPr>
                  <w:tcW w:w="30" w:type="dxa"/>
                  <w:tcBorders>
                    <w:top w:val="single" w:sz="7" w:space="0" w:color="000000"/>
                    <w:left w:val="single" w:sz="4" w:space="0" w:color="DADCDD"/>
                    <w:bottom w:val="single" w:sz="4" w:space="0" w:color="auto"/>
                    <w:right w:val="single" w:sz="4" w:space="0" w:color="DADCDD"/>
                  </w:tcBorders>
                </w:tcPr>
                <w:p w14:paraId="3A361E31" w14:textId="77777777" w:rsidR="001D29D3" w:rsidRDefault="001D29D3" w:rsidP="001D29D3"/>
              </w:tc>
            </w:tr>
            <w:tr w:rsidR="001D29D3" w14:paraId="06C5BF48" w14:textId="77777777" w:rsidTr="00DD7C6E">
              <w:trPr>
                <w:trHeight w:hRule="exact" w:val="308"/>
              </w:trPr>
              <w:tc>
                <w:tcPr>
                  <w:tcW w:w="965" w:type="dxa"/>
                  <w:tcBorders>
                    <w:top w:val="single" w:sz="4" w:space="0" w:color="auto"/>
                    <w:left w:val="single" w:sz="4" w:space="0" w:color="auto"/>
                    <w:bottom w:val="nil"/>
                    <w:right w:val="single" w:sz="4" w:space="0" w:color="DADCDD"/>
                  </w:tcBorders>
                </w:tcPr>
                <w:p w14:paraId="79E39194" w14:textId="77777777" w:rsidR="001D29D3" w:rsidRDefault="001D29D3" w:rsidP="001D29D3"/>
              </w:tc>
              <w:tc>
                <w:tcPr>
                  <w:tcW w:w="169" w:type="dxa"/>
                  <w:tcBorders>
                    <w:top w:val="single" w:sz="4" w:space="0" w:color="auto"/>
                    <w:left w:val="single" w:sz="4" w:space="0" w:color="DADCDD"/>
                    <w:bottom w:val="single" w:sz="4" w:space="0" w:color="DADCDD"/>
                    <w:right w:val="single" w:sz="4" w:space="0" w:color="DADCDD"/>
                  </w:tcBorders>
                </w:tcPr>
                <w:p w14:paraId="2A54C34B" w14:textId="77777777" w:rsidR="001D29D3" w:rsidRDefault="001D29D3" w:rsidP="001D29D3"/>
              </w:tc>
              <w:tc>
                <w:tcPr>
                  <w:tcW w:w="2372" w:type="dxa"/>
                  <w:tcBorders>
                    <w:top w:val="single" w:sz="4" w:space="0" w:color="auto"/>
                    <w:left w:val="single" w:sz="4" w:space="0" w:color="DADCDD"/>
                    <w:bottom w:val="single" w:sz="4" w:space="0" w:color="auto"/>
                    <w:right w:val="single" w:sz="4" w:space="0" w:color="DADCDD"/>
                  </w:tcBorders>
                </w:tcPr>
                <w:p w14:paraId="10D4D6B6" w14:textId="77777777" w:rsidR="001D29D3" w:rsidRDefault="001D29D3" w:rsidP="001D29D3"/>
              </w:tc>
              <w:tc>
                <w:tcPr>
                  <w:tcW w:w="321" w:type="dxa"/>
                  <w:tcBorders>
                    <w:top w:val="single" w:sz="4" w:space="0" w:color="auto"/>
                    <w:left w:val="single" w:sz="4" w:space="0" w:color="DADCDD"/>
                    <w:bottom w:val="single" w:sz="4" w:space="0" w:color="DADCDD"/>
                    <w:right w:val="single" w:sz="4" w:space="0" w:color="DADCDD"/>
                  </w:tcBorders>
                </w:tcPr>
                <w:p w14:paraId="503DBC03" w14:textId="77777777" w:rsidR="001D29D3" w:rsidRDefault="001D29D3" w:rsidP="001D29D3"/>
              </w:tc>
              <w:tc>
                <w:tcPr>
                  <w:tcW w:w="2376" w:type="dxa"/>
                  <w:tcBorders>
                    <w:top w:val="single" w:sz="4" w:space="0" w:color="auto"/>
                    <w:left w:val="single" w:sz="4" w:space="0" w:color="DADCDD"/>
                    <w:bottom w:val="single" w:sz="4" w:space="0" w:color="auto"/>
                    <w:right w:val="single" w:sz="4" w:space="0" w:color="DADCDD"/>
                  </w:tcBorders>
                </w:tcPr>
                <w:p w14:paraId="6B62AC42" w14:textId="77777777" w:rsidR="001D29D3" w:rsidRDefault="001D29D3" w:rsidP="001D29D3"/>
              </w:tc>
              <w:tc>
                <w:tcPr>
                  <w:tcW w:w="364" w:type="dxa"/>
                  <w:tcBorders>
                    <w:top w:val="single" w:sz="4" w:space="0" w:color="auto"/>
                    <w:left w:val="single" w:sz="4" w:space="0" w:color="DADCDD"/>
                    <w:bottom w:val="single" w:sz="4" w:space="0" w:color="DADCDD"/>
                    <w:right w:val="single" w:sz="4" w:space="0" w:color="DADCDD"/>
                  </w:tcBorders>
                </w:tcPr>
                <w:p w14:paraId="437752C4" w14:textId="77777777" w:rsidR="001D29D3" w:rsidRDefault="001D29D3" w:rsidP="001D29D3"/>
              </w:tc>
              <w:tc>
                <w:tcPr>
                  <w:tcW w:w="2376" w:type="dxa"/>
                  <w:tcBorders>
                    <w:top w:val="single" w:sz="4" w:space="0" w:color="auto"/>
                    <w:left w:val="single" w:sz="4" w:space="0" w:color="DADCDD"/>
                    <w:bottom w:val="single" w:sz="4" w:space="0" w:color="auto"/>
                    <w:right w:val="single" w:sz="4" w:space="0" w:color="DADCDD"/>
                  </w:tcBorders>
                </w:tcPr>
                <w:p w14:paraId="53AF0D88" w14:textId="77777777" w:rsidR="001D29D3" w:rsidRDefault="001D29D3" w:rsidP="001D29D3"/>
              </w:tc>
              <w:tc>
                <w:tcPr>
                  <w:tcW w:w="364" w:type="dxa"/>
                  <w:tcBorders>
                    <w:top w:val="single" w:sz="4" w:space="0" w:color="auto"/>
                    <w:left w:val="single" w:sz="4" w:space="0" w:color="DADCDD"/>
                    <w:bottom w:val="single" w:sz="4" w:space="0" w:color="DADCDD"/>
                    <w:right w:val="single" w:sz="4" w:space="0" w:color="DADCDD"/>
                  </w:tcBorders>
                </w:tcPr>
                <w:p w14:paraId="7DA6FC8F" w14:textId="77777777" w:rsidR="001D29D3" w:rsidRDefault="001D29D3" w:rsidP="001D29D3"/>
              </w:tc>
              <w:tc>
                <w:tcPr>
                  <w:tcW w:w="30" w:type="dxa"/>
                  <w:tcBorders>
                    <w:top w:val="single" w:sz="4" w:space="0" w:color="auto"/>
                    <w:left w:val="single" w:sz="4" w:space="0" w:color="DADCDD"/>
                    <w:bottom w:val="single" w:sz="4" w:space="0" w:color="DADCDD"/>
                    <w:right w:val="single" w:sz="4" w:space="0" w:color="auto"/>
                  </w:tcBorders>
                </w:tcPr>
                <w:p w14:paraId="0A33F835" w14:textId="77777777" w:rsidR="001D29D3" w:rsidRDefault="001D29D3" w:rsidP="001D29D3"/>
              </w:tc>
            </w:tr>
            <w:tr w:rsidR="001D29D3" w14:paraId="285BC331" w14:textId="77777777" w:rsidTr="00DD7C6E">
              <w:trPr>
                <w:trHeight w:hRule="exact" w:val="1733"/>
              </w:trPr>
              <w:tc>
                <w:tcPr>
                  <w:tcW w:w="965" w:type="dxa"/>
                  <w:tcBorders>
                    <w:top w:val="nil"/>
                    <w:left w:val="single" w:sz="4" w:space="0" w:color="auto"/>
                    <w:bottom w:val="single" w:sz="7" w:space="0" w:color="000000"/>
                    <w:right w:val="single" w:sz="7" w:space="0" w:color="000000"/>
                  </w:tcBorders>
                  <w:shd w:val="clear" w:color="auto" w:fill="000000"/>
                  <w:textDirection w:val="btLr"/>
                </w:tcPr>
                <w:p w14:paraId="6B47DF35" w14:textId="77777777" w:rsidR="001D29D3" w:rsidRDefault="001D29D3" w:rsidP="001D29D3">
                  <w:pPr>
                    <w:spacing w:before="62" w:after="0" w:line="240" w:lineRule="auto"/>
                    <w:ind w:left="416" w:right="-20"/>
                    <w:rPr>
                      <w:rFonts w:ascii="Arial" w:eastAsia="Arial" w:hAnsi="Arial" w:cs="Arial"/>
                      <w:sz w:val="18"/>
                      <w:szCs w:val="18"/>
                    </w:rPr>
                  </w:pPr>
                  <w:r>
                    <w:rPr>
                      <w:rFonts w:ascii="Arial" w:eastAsia="Arial" w:hAnsi="Arial" w:cs="Arial"/>
                      <w:color w:val="FFFFFF"/>
                      <w:sz w:val="18"/>
                      <w:szCs w:val="18"/>
                    </w:rPr>
                    <w:t>Y</w:t>
                  </w:r>
                  <w:r>
                    <w:rPr>
                      <w:rFonts w:ascii="Arial" w:eastAsia="Arial" w:hAnsi="Arial" w:cs="Arial"/>
                      <w:color w:val="FFFFFF"/>
                      <w:spacing w:val="2"/>
                      <w:sz w:val="18"/>
                      <w:szCs w:val="18"/>
                    </w:rPr>
                    <w:t>e</w:t>
                  </w:r>
                  <w:r>
                    <w:rPr>
                      <w:rFonts w:ascii="Arial" w:eastAsia="Arial" w:hAnsi="Arial" w:cs="Arial"/>
                      <w:color w:val="FFFFFF"/>
                      <w:spacing w:val="3"/>
                      <w:sz w:val="18"/>
                      <w:szCs w:val="18"/>
                    </w:rPr>
                    <w:t>a</w:t>
                  </w:r>
                  <w:r>
                    <w:rPr>
                      <w:rFonts w:ascii="Arial" w:eastAsia="Arial" w:hAnsi="Arial" w:cs="Arial"/>
                      <w:color w:val="FFFFFF"/>
                      <w:sz w:val="18"/>
                      <w:szCs w:val="18"/>
                    </w:rPr>
                    <w:t>r</w:t>
                  </w:r>
                  <w:r>
                    <w:rPr>
                      <w:rFonts w:ascii="Arial" w:eastAsia="Arial" w:hAnsi="Arial" w:cs="Arial"/>
                      <w:color w:val="FFFFFF"/>
                      <w:spacing w:val="10"/>
                      <w:sz w:val="18"/>
                      <w:szCs w:val="18"/>
                    </w:rPr>
                    <w:t xml:space="preserve"> </w:t>
                  </w:r>
                  <w:r>
                    <w:rPr>
                      <w:rFonts w:ascii="Arial" w:eastAsia="Arial" w:hAnsi="Arial" w:cs="Arial"/>
                      <w:color w:val="FFFFFF"/>
                      <w:w w:val="102"/>
                      <w:sz w:val="18"/>
                      <w:szCs w:val="18"/>
                    </w:rPr>
                    <w:t>1</w:t>
                  </w:r>
                </w:p>
              </w:tc>
              <w:tc>
                <w:tcPr>
                  <w:tcW w:w="169" w:type="dxa"/>
                  <w:tcBorders>
                    <w:top w:val="single" w:sz="4" w:space="0" w:color="DADCDD"/>
                    <w:left w:val="single" w:sz="7" w:space="0" w:color="000000"/>
                    <w:bottom w:val="single" w:sz="4" w:space="0" w:color="DADCDD"/>
                    <w:right w:val="single" w:sz="4" w:space="0" w:color="auto"/>
                  </w:tcBorders>
                </w:tcPr>
                <w:p w14:paraId="3F4ADAFB" w14:textId="77777777" w:rsidR="001D29D3" w:rsidRDefault="001D29D3" w:rsidP="001D29D3"/>
              </w:tc>
              <w:tc>
                <w:tcPr>
                  <w:tcW w:w="2372" w:type="dxa"/>
                  <w:tcBorders>
                    <w:top w:val="single" w:sz="4" w:space="0" w:color="auto"/>
                    <w:left w:val="single" w:sz="4" w:space="0" w:color="auto"/>
                    <w:bottom w:val="single" w:sz="4" w:space="0" w:color="auto"/>
                    <w:right w:val="single" w:sz="4" w:space="0" w:color="auto"/>
                  </w:tcBorders>
                  <w:shd w:val="clear" w:color="auto" w:fill="C0C0C0"/>
                </w:tcPr>
                <w:p w14:paraId="35BFAA39" w14:textId="77777777" w:rsidR="001D29D3" w:rsidRDefault="001D29D3" w:rsidP="001D29D3">
                  <w:pPr>
                    <w:spacing w:after="0" w:line="268" w:lineRule="auto"/>
                    <w:ind w:left="102" w:right="87" w:firstLine="5"/>
                    <w:jc w:val="center"/>
                  </w:pPr>
                </w:p>
                <w:p w14:paraId="14F21AC9" w14:textId="77777777" w:rsidR="001D29D3" w:rsidRDefault="001D29D3" w:rsidP="001D29D3">
                  <w:pPr>
                    <w:spacing w:after="0" w:line="268" w:lineRule="auto"/>
                    <w:ind w:left="102" w:right="87" w:firstLine="5"/>
                    <w:jc w:val="center"/>
                    <w:rPr>
                      <w:rFonts w:eastAsia="Arial" w:cs="Arial"/>
                      <w:sz w:val="20"/>
                      <w:szCs w:val="20"/>
                    </w:rPr>
                  </w:pPr>
                  <w:r w:rsidRPr="2DF23083">
                    <w:t>Computer Aided Design</w:t>
                  </w:r>
                </w:p>
                <w:p w14:paraId="26FA4ED6" w14:textId="77777777" w:rsidR="001D29D3" w:rsidRPr="00516EE5" w:rsidRDefault="001D29D3" w:rsidP="001D29D3">
                  <w:pPr>
                    <w:spacing w:after="0" w:line="268" w:lineRule="auto"/>
                    <w:ind w:left="102" w:right="87" w:firstLine="5"/>
                    <w:jc w:val="center"/>
                    <w:rPr>
                      <w:rFonts w:eastAsia="Arial" w:cs="Arial"/>
                      <w:sz w:val="20"/>
                      <w:szCs w:val="20"/>
                    </w:rPr>
                  </w:pPr>
                  <w:r w:rsidRPr="00516EE5">
                    <w:rPr>
                      <w:rFonts w:eastAsia="Arial" w:cs="Arial"/>
                      <w:sz w:val="20"/>
                      <w:szCs w:val="20"/>
                    </w:rPr>
                    <w:t>Level 4</w:t>
                  </w:r>
                </w:p>
                <w:p w14:paraId="6BAF3BF6" w14:textId="77777777" w:rsidR="001D29D3" w:rsidRPr="00516EE5" w:rsidRDefault="001D29D3" w:rsidP="001D29D3">
                  <w:pPr>
                    <w:spacing w:after="0" w:line="268" w:lineRule="auto"/>
                    <w:ind w:left="102" w:right="87" w:firstLine="5"/>
                    <w:jc w:val="center"/>
                    <w:rPr>
                      <w:rFonts w:eastAsia="Arial" w:cs="Arial"/>
                      <w:sz w:val="20"/>
                      <w:szCs w:val="20"/>
                    </w:rPr>
                  </w:pPr>
                  <w:r w:rsidRPr="00516EE5">
                    <w:rPr>
                      <w:rFonts w:eastAsia="Arial" w:cs="Arial"/>
                      <w:sz w:val="20"/>
                      <w:szCs w:val="20"/>
                    </w:rPr>
                    <w:t>20cr</w:t>
                  </w:r>
                </w:p>
              </w:tc>
              <w:tc>
                <w:tcPr>
                  <w:tcW w:w="321" w:type="dxa"/>
                  <w:tcBorders>
                    <w:top w:val="single" w:sz="4" w:space="0" w:color="DADCDD"/>
                    <w:left w:val="single" w:sz="4" w:space="0" w:color="auto"/>
                    <w:bottom w:val="single" w:sz="4" w:space="0" w:color="DADCDD"/>
                    <w:right w:val="single" w:sz="4" w:space="0" w:color="auto"/>
                  </w:tcBorders>
                </w:tcPr>
                <w:p w14:paraId="3C9C2C80" w14:textId="77777777" w:rsidR="001D29D3" w:rsidRPr="00516EE5" w:rsidRDefault="001D29D3" w:rsidP="001D29D3">
                  <w:pPr>
                    <w:rPr>
                      <w:sz w:val="20"/>
                      <w:szCs w:val="20"/>
                    </w:rPr>
                  </w:pPr>
                </w:p>
              </w:tc>
              <w:tc>
                <w:tcPr>
                  <w:tcW w:w="2376" w:type="dxa"/>
                  <w:tcBorders>
                    <w:top w:val="single" w:sz="4" w:space="0" w:color="auto"/>
                    <w:left w:val="single" w:sz="4" w:space="0" w:color="auto"/>
                    <w:bottom w:val="single" w:sz="4" w:space="0" w:color="auto"/>
                    <w:right w:val="single" w:sz="4" w:space="0" w:color="auto"/>
                  </w:tcBorders>
                  <w:shd w:val="clear" w:color="auto" w:fill="C0C0C0"/>
                </w:tcPr>
                <w:p w14:paraId="4E640623" w14:textId="77777777" w:rsidR="001D29D3" w:rsidRDefault="001D29D3" w:rsidP="001D29D3">
                  <w:pPr>
                    <w:spacing w:before="49" w:after="0" w:line="268" w:lineRule="auto"/>
                    <w:ind w:left="45" w:right="14" w:hanging="1"/>
                    <w:jc w:val="center"/>
                  </w:pPr>
                </w:p>
                <w:p w14:paraId="6E4C4C2C" w14:textId="77777777" w:rsidR="001D29D3" w:rsidRDefault="001D29D3" w:rsidP="001D29D3">
                  <w:pPr>
                    <w:spacing w:before="49" w:after="0" w:line="268" w:lineRule="auto"/>
                    <w:ind w:left="45" w:right="14" w:hanging="1"/>
                    <w:jc w:val="center"/>
                  </w:pPr>
                  <w:r w:rsidRPr="2DF23083">
                    <w:t>Engineering Science</w:t>
                  </w:r>
                </w:p>
                <w:p w14:paraId="00131D90" w14:textId="77777777" w:rsidR="001D29D3" w:rsidRPr="00516EE5" w:rsidRDefault="001D29D3" w:rsidP="001D29D3">
                  <w:pPr>
                    <w:spacing w:before="49" w:after="0" w:line="268" w:lineRule="auto"/>
                    <w:ind w:left="45" w:right="14" w:hanging="1"/>
                    <w:jc w:val="center"/>
                    <w:rPr>
                      <w:rFonts w:eastAsia="Arial" w:cs="Arial"/>
                      <w:sz w:val="20"/>
                      <w:szCs w:val="20"/>
                    </w:rPr>
                  </w:pPr>
                  <w:r w:rsidRPr="00516EE5">
                    <w:rPr>
                      <w:rFonts w:eastAsia="Arial" w:cs="Arial"/>
                      <w:sz w:val="20"/>
                      <w:szCs w:val="20"/>
                    </w:rPr>
                    <w:t>Level 4</w:t>
                  </w:r>
                </w:p>
                <w:p w14:paraId="7861CE3D" w14:textId="77777777" w:rsidR="001D29D3" w:rsidRPr="00516EE5" w:rsidRDefault="001D29D3" w:rsidP="001D29D3">
                  <w:pPr>
                    <w:spacing w:before="49" w:after="0" w:line="268" w:lineRule="auto"/>
                    <w:ind w:left="45" w:right="14" w:hanging="1"/>
                    <w:jc w:val="center"/>
                    <w:rPr>
                      <w:rFonts w:eastAsia="Arial" w:cs="Arial"/>
                      <w:sz w:val="20"/>
                      <w:szCs w:val="20"/>
                    </w:rPr>
                  </w:pPr>
                  <w:r w:rsidRPr="00516EE5">
                    <w:rPr>
                      <w:rFonts w:eastAsia="Arial" w:cs="Arial"/>
                      <w:sz w:val="20"/>
                      <w:szCs w:val="20"/>
                    </w:rPr>
                    <w:t>20cr</w:t>
                  </w:r>
                </w:p>
              </w:tc>
              <w:tc>
                <w:tcPr>
                  <w:tcW w:w="364" w:type="dxa"/>
                  <w:tcBorders>
                    <w:top w:val="single" w:sz="4" w:space="0" w:color="DADCDD"/>
                    <w:left w:val="single" w:sz="4" w:space="0" w:color="auto"/>
                    <w:bottom w:val="single" w:sz="4" w:space="0" w:color="DADCDD"/>
                    <w:right w:val="single" w:sz="4" w:space="0" w:color="auto"/>
                  </w:tcBorders>
                </w:tcPr>
                <w:p w14:paraId="5B31EB74" w14:textId="77777777" w:rsidR="001D29D3" w:rsidRDefault="001D29D3" w:rsidP="001D29D3"/>
              </w:tc>
              <w:tc>
                <w:tcPr>
                  <w:tcW w:w="237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5229AFB" w14:textId="77777777" w:rsidR="001D29D3" w:rsidRDefault="001D29D3" w:rsidP="001D29D3">
                  <w:pPr>
                    <w:jc w:val="center"/>
                  </w:pPr>
                  <w:r w:rsidRPr="2DF23083">
                    <w:t>Manufacturing and Materials Technology</w:t>
                  </w:r>
                </w:p>
                <w:p w14:paraId="3BA060DB" w14:textId="77777777" w:rsidR="001D29D3" w:rsidRDefault="001D29D3" w:rsidP="001D29D3">
                  <w:pPr>
                    <w:jc w:val="center"/>
                  </w:pPr>
                  <w:r>
                    <w:t>Level 4</w:t>
                  </w:r>
                </w:p>
                <w:p w14:paraId="12B08AF3" w14:textId="77777777" w:rsidR="001D29D3" w:rsidRDefault="001D29D3" w:rsidP="001D29D3">
                  <w:pPr>
                    <w:jc w:val="center"/>
                  </w:pPr>
                  <w:r w:rsidRPr="00012776">
                    <w:rPr>
                      <w:sz w:val="20"/>
                    </w:rPr>
                    <w:t>20cr</w:t>
                  </w:r>
                </w:p>
              </w:tc>
              <w:tc>
                <w:tcPr>
                  <w:tcW w:w="364" w:type="dxa"/>
                  <w:tcBorders>
                    <w:top w:val="single" w:sz="4" w:space="0" w:color="DADCDD"/>
                    <w:left w:val="single" w:sz="4" w:space="0" w:color="auto"/>
                    <w:bottom w:val="single" w:sz="4" w:space="0" w:color="DADCDD"/>
                    <w:right w:val="single" w:sz="4" w:space="0" w:color="DADCDD"/>
                  </w:tcBorders>
                </w:tcPr>
                <w:p w14:paraId="19CF5A81" w14:textId="77777777" w:rsidR="001D29D3" w:rsidRDefault="001D29D3" w:rsidP="001D29D3"/>
                <w:p w14:paraId="42CFD29E" w14:textId="77777777" w:rsidR="001D29D3" w:rsidRDefault="001D29D3" w:rsidP="001D29D3"/>
                <w:p w14:paraId="39CFC360" w14:textId="77777777" w:rsidR="001D29D3" w:rsidRDefault="001D29D3" w:rsidP="001D29D3"/>
                <w:p w14:paraId="72871AC1" w14:textId="77777777" w:rsidR="001D29D3" w:rsidRDefault="001D29D3" w:rsidP="001D29D3"/>
                <w:p w14:paraId="441A58FF" w14:textId="77777777" w:rsidR="001D29D3" w:rsidRDefault="001D29D3" w:rsidP="001D29D3"/>
                <w:p w14:paraId="41D50448" w14:textId="77777777" w:rsidR="001D29D3" w:rsidRDefault="001D29D3" w:rsidP="001D29D3"/>
                <w:p w14:paraId="2412093D" w14:textId="77777777" w:rsidR="001D29D3" w:rsidRDefault="001D29D3" w:rsidP="001D29D3"/>
                <w:p w14:paraId="62F91CC9" w14:textId="77777777" w:rsidR="001D29D3" w:rsidRDefault="001D29D3" w:rsidP="001D29D3"/>
                <w:p w14:paraId="09D22AA2"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5EBA33A2" w14:textId="77777777" w:rsidR="001D29D3" w:rsidRDefault="001D29D3" w:rsidP="001D29D3"/>
              </w:tc>
            </w:tr>
            <w:tr w:rsidR="001D29D3" w14:paraId="45E93480" w14:textId="77777777" w:rsidTr="00DD7C6E">
              <w:trPr>
                <w:trHeight w:hRule="exact" w:val="325"/>
              </w:trPr>
              <w:tc>
                <w:tcPr>
                  <w:tcW w:w="965" w:type="dxa"/>
                  <w:tcBorders>
                    <w:top w:val="single" w:sz="7" w:space="0" w:color="000000"/>
                    <w:left w:val="single" w:sz="4" w:space="0" w:color="auto"/>
                    <w:bottom w:val="nil"/>
                    <w:right w:val="single" w:sz="4" w:space="0" w:color="DADCDD"/>
                  </w:tcBorders>
                </w:tcPr>
                <w:p w14:paraId="635BF382"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DADCDD"/>
                  </w:tcBorders>
                </w:tcPr>
                <w:p w14:paraId="5999B1B8" w14:textId="77777777" w:rsidR="001D29D3" w:rsidRDefault="001D29D3" w:rsidP="001D29D3"/>
              </w:tc>
              <w:tc>
                <w:tcPr>
                  <w:tcW w:w="2372" w:type="dxa"/>
                  <w:tcBorders>
                    <w:top w:val="single" w:sz="4" w:space="0" w:color="auto"/>
                    <w:left w:val="single" w:sz="4" w:space="0" w:color="DADCDD"/>
                    <w:bottom w:val="single" w:sz="4" w:space="0" w:color="auto"/>
                    <w:right w:val="single" w:sz="4" w:space="0" w:color="DADCDD"/>
                  </w:tcBorders>
                </w:tcPr>
                <w:p w14:paraId="7843C478" w14:textId="77777777" w:rsidR="001D29D3" w:rsidRDefault="001D29D3" w:rsidP="001D29D3">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21" w:type="dxa"/>
                  <w:tcBorders>
                    <w:top w:val="single" w:sz="4" w:space="0" w:color="DADCDD"/>
                    <w:left w:val="single" w:sz="4" w:space="0" w:color="DADCDD"/>
                    <w:bottom w:val="single" w:sz="4" w:space="0" w:color="DADCDD"/>
                    <w:right w:val="single" w:sz="4" w:space="0" w:color="DADCDD"/>
                  </w:tcBorders>
                </w:tcPr>
                <w:p w14:paraId="5AD52D9F" w14:textId="77777777" w:rsidR="001D29D3" w:rsidRDefault="001D29D3" w:rsidP="001D29D3"/>
              </w:tc>
              <w:tc>
                <w:tcPr>
                  <w:tcW w:w="2376" w:type="dxa"/>
                  <w:tcBorders>
                    <w:top w:val="single" w:sz="4" w:space="0" w:color="auto"/>
                    <w:left w:val="single" w:sz="4" w:space="0" w:color="DADCDD"/>
                    <w:bottom w:val="single" w:sz="4" w:space="0" w:color="auto"/>
                    <w:right w:val="single" w:sz="4" w:space="0" w:color="DADCDD"/>
                  </w:tcBorders>
                </w:tcPr>
                <w:p w14:paraId="3F441AAF" w14:textId="77777777" w:rsidR="001D29D3" w:rsidRDefault="001D29D3" w:rsidP="001D29D3">
                  <w:pPr>
                    <w:spacing w:before="4" w:after="0" w:line="240" w:lineRule="auto"/>
                    <w:ind w:left="126" w:right="-20"/>
                    <w:rPr>
                      <w:rFonts w:ascii="Arial" w:eastAsia="Arial" w:hAnsi="Arial" w:cs="Arial"/>
                      <w:sz w:val="13"/>
                      <w:szCs w:val="13"/>
                    </w:rPr>
                  </w:pPr>
                  <w:r>
                    <w:rPr>
                      <w:rFonts w:ascii="Arial" w:eastAsia="Arial" w:hAnsi="Arial" w:cs="Arial"/>
                      <w:sz w:val="13"/>
                      <w:szCs w:val="13"/>
                    </w:rPr>
                    <w:t>Semester 2</w:t>
                  </w:r>
                </w:p>
              </w:tc>
              <w:tc>
                <w:tcPr>
                  <w:tcW w:w="364" w:type="dxa"/>
                  <w:tcBorders>
                    <w:top w:val="single" w:sz="4" w:space="0" w:color="DADCDD"/>
                    <w:left w:val="single" w:sz="4" w:space="0" w:color="DADCDD"/>
                    <w:bottom w:val="single" w:sz="4" w:space="0" w:color="DADCDD"/>
                    <w:right w:val="single" w:sz="4" w:space="0" w:color="DADCDD"/>
                  </w:tcBorders>
                </w:tcPr>
                <w:p w14:paraId="32C070F5" w14:textId="77777777" w:rsidR="001D29D3" w:rsidRDefault="001D29D3" w:rsidP="001D29D3"/>
              </w:tc>
              <w:tc>
                <w:tcPr>
                  <w:tcW w:w="2376" w:type="dxa"/>
                  <w:tcBorders>
                    <w:top w:val="single" w:sz="4" w:space="0" w:color="auto"/>
                    <w:left w:val="single" w:sz="4" w:space="0" w:color="DADCDD"/>
                    <w:bottom w:val="single" w:sz="4" w:space="0" w:color="auto"/>
                    <w:right w:val="single" w:sz="4" w:space="0" w:color="DADCDD"/>
                  </w:tcBorders>
                </w:tcPr>
                <w:p w14:paraId="1BBA487D" w14:textId="77777777" w:rsidR="001D29D3" w:rsidRDefault="001D29D3" w:rsidP="001D29D3">
                  <w:pPr>
                    <w:spacing w:before="9" w:after="0" w:line="240" w:lineRule="auto"/>
                    <w:ind w:left="122" w:right="-20"/>
                    <w:rPr>
                      <w:rFonts w:ascii="Arial" w:eastAsia="Arial" w:hAnsi="Arial" w:cs="Arial"/>
                      <w:sz w:val="13"/>
                      <w:szCs w:val="13"/>
                    </w:rPr>
                  </w:pPr>
                  <w:r>
                    <w:rPr>
                      <w:rFonts w:ascii="Arial" w:eastAsia="Arial" w:hAnsi="Arial" w:cs="Arial"/>
                      <w:sz w:val="13"/>
                      <w:szCs w:val="13"/>
                    </w:rPr>
                    <w:t>Semester 2</w:t>
                  </w:r>
                </w:p>
              </w:tc>
              <w:tc>
                <w:tcPr>
                  <w:tcW w:w="364" w:type="dxa"/>
                  <w:tcBorders>
                    <w:top w:val="single" w:sz="4" w:space="0" w:color="DADCDD"/>
                    <w:left w:val="single" w:sz="4" w:space="0" w:color="DADCDD"/>
                    <w:bottom w:val="single" w:sz="4" w:space="0" w:color="DADCDD"/>
                    <w:right w:val="single" w:sz="4" w:space="0" w:color="DADCDD"/>
                  </w:tcBorders>
                </w:tcPr>
                <w:p w14:paraId="547BA2F3"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26271F51" w14:textId="77777777" w:rsidR="001D29D3" w:rsidRDefault="001D29D3" w:rsidP="001D29D3"/>
              </w:tc>
            </w:tr>
            <w:tr w:rsidR="001D29D3" w14:paraId="395D1F55" w14:textId="77777777" w:rsidTr="00DD7C6E">
              <w:trPr>
                <w:trHeight w:hRule="exact" w:val="325"/>
              </w:trPr>
              <w:tc>
                <w:tcPr>
                  <w:tcW w:w="965" w:type="dxa"/>
                  <w:vMerge w:val="restart"/>
                  <w:tcBorders>
                    <w:top w:val="single" w:sz="7" w:space="0" w:color="000000"/>
                    <w:left w:val="single" w:sz="4" w:space="0" w:color="auto"/>
                    <w:right w:val="single" w:sz="4" w:space="0" w:color="DADCDD"/>
                  </w:tcBorders>
                  <w:shd w:val="clear" w:color="auto" w:fill="000000" w:themeFill="text1"/>
                  <w:textDirection w:val="btLr"/>
                </w:tcPr>
                <w:p w14:paraId="1E8FF6AE" w14:textId="77777777" w:rsidR="001D29D3" w:rsidRDefault="001D29D3" w:rsidP="001D29D3">
                  <w:pPr>
                    <w:ind w:left="113" w:right="113"/>
                    <w:jc w:val="center"/>
                  </w:pPr>
                  <w:r>
                    <w:t>Year 2</w:t>
                  </w:r>
                </w:p>
              </w:tc>
              <w:tc>
                <w:tcPr>
                  <w:tcW w:w="169" w:type="dxa"/>
                  <w:tcBorders>
                    <w:top w:val="single" w:sz="4" w:space="0" w:color="DADCDD"/>
                    <w:left w:val="single" w:sz="4" w:space="0" w:color="DADCDD"/>
                    <w:bottom w:val="single" w:sz="4" w:space="0" w:color="DADCDD"/>
                    <w:right w:val="single" w:sz="4" w:space="0" w:color="auto"/>
                  </w:tcBorders>
                </w:tcPr>
                <w:p w14:paraId="13F7456F" w14:textId="77777777" w:rsidR="001D29D3" w:rsidRDefault="001D29D3" w:rsidP="001D29D3"/>
              </w:tc>
              <w:tc>
                <w:tcPr>
                  <w:tcW w:w="2372" w:type="dxa"/>
                  <w:vMerge w:val="restart"/>
                  <w:tcBorders>
                    <w:top w:val="single" w:sz="4" w:space="0" w:color="auto"/>
                    <w:left w:val="single" w:sz="4" w:space="0" w:color="auto"/>
                    <w:right w:val="single" w:sz="4" w:space="0" w:color="auto"/>
                  </w:tcBorders>
                  <w:shd w:val="clear" w:color="auto" w:fill="BFBFBF" w:themeFill="background1" w:themeFillShade="BF"/>
                </w:tcPr>
                <w:p w14:paraId="102F6D19" w14:textId="77777777" w:rsidR="001D29D3" w:rsidRDefault="001D29D3" w:rsidP="001D29D3">
                  <w:pPr>
                    <w:spacing w:before="4" w:after="0" w:line="240" w:lineRule="auto"/>
                    <w:ind w:left="126" w:right="-20"/>
                    <w:jc w:val="center"/>
                    <w:rPr>
                      <w:rFonts w:eastAsia="Arial" w:cs="Arial"/>
                      <w:sz w:val="20"/>
                      <w:szCs w:val="20"/>
                    </w:rPr>
                  </w:pPr>
                  <w:r w:rsidRPr="2DF23083">
                    <w:t>Mechanical Engineering Science</w:t>
                  </w:r>
                </w:p>
                <w:p w14:paraId="06790D49" w14:textId="77777777" w:rsidR="001D29D3" w:rsidRPr="00516EE5" w:rsidRDefault="001D29D3" w:rsidP="001D29D3">
                  <w:pPr>
                    <w:spacing w:before="4" w:after="0" w:line="240" w:lineRule="auto"/>
                    <w:ind w:left="126" w:right="-20"/>
                    <w:jc w:val="center"/>
                    <w:rPr>
                      <w:rFonts w:eastAsia="Arial" w:cs="Arial"/>
                      <w:sz w:val="20"/>
                      <w:szCs w:val="20"/>
                    </w:rPr>
                  </w:pPr>
                  <w:r w:rsidRPr="00516EE5">
                    <w:rPr>
                      <w:rFonts w:eastAsia="Arial" w:cs="Arial"/>
                      <w:sz w:val="20"/>
                      <w:szCs w:val="20"/>
                    </w:rPr>
                    <w:lastRenderedPageBreak/>
                    <w:t>Level 4</w:t>
                  </w:r>
                </w:p>
                <w:p w14:paraId="6CFF5BA5" w14:textId="77777777" w:rsidR="001D29D3" w:rsidRPr="00516EE5" w:rsidRDefault="001D29D3" w:rsidP="001D29D3">
                  <w:pPr>
                    <w:spacing w:before="4" w:after="0" w:line="240" w:lineRule="auto"/>
                    <w:ind w:left="126" w:right="-20"/>
                    <w:jc w:val="center"/>
                    <w:rPr>
                      <w:rFonts w:eastAsia="Arial" w:cs="Arial"/>
                      <w:sz w:val="20"/>
                      <w:szCs w:val="20"/>
                    </w:rPr>
                  </w:pPr>
                  <w:r w:rsidRPr="00516EE5">
                    <w:rPr>
                      <w:rFonts w:eastAsia="Arial" w:cs="Arial"/>
                      <w:sz w:val="20"/>
                      <w:szCs w:val="20"/>
                    </w:rPr>
                    <w:t>20cr</w:t>
                  </w:r>
                </w:p>
              </w:tc>
              <w:tc>
                <w:tcPr>
                  <w:tcW w:w="321" w:type="dxa"/>
                  <w:tcBorders>
                    <w:top w:val="single" w:sz="4" w:space="0" w:color="DADCDD"/>
                    <w:left w:val="single" w:sz="4" w:space="0" w:color="auto"/>
                    <w:bottom w:val="single" w:sz="4" w:space="0" w:color="DADCDD"/>
                    <w:right w:val="single" w:sz="4" w:space="0" w:color="auto"/>
                  </w:tcBorders>
                </w:tcPr>
                <w:p w14:paraId="1B6BB6A4" w14:textId="77777777" w:rsidR="001D29D3" w:rsidRPr="00516EE5" w:rsidRDefault="001D29D3" w:rsidP="001D29D3">
                  <w:pPr>
                    <w:rPr>
                      <w:sz w:val="20"/>
                      <w:szCs w:val="20"/>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A620F" w14:textId="77777777" w:rsidR="001D29D3" w:rsidRDefault="001D29D3" w:rsidP="001D29D3">
                  <w:pPr>
                    <w:spacing w:before="4" w:after="0" w:line="240" w:lineRule="auto"/>
                    <w:ind w:left="126" w:right="-20"/>
                    <w:jc w:val="center"/>
                    <w:rPr>
                      <w:rFonts w:eastAsia="Arial" w:cs="Arial"/>
                      <w:sz w:val="20"/>
                      <w:szCs w:val="20"/>
                    </w:rPr>
                  </w:pPr>
                  <w:r w:rsidRPr="2DF23083">
                    <w:t>Mathematics for Technology</w:t>
                  </w:r>
                </w:p>
                <w:p w14:paraId="56A0A0EE" w14:textId="77777777" w:rsidR="001D29D3" w:rsidRPr="00516EE5" w:rsidRDefault="001D29D3" w:rsidP="001D29D3">
                  <w:pPr>
                    <w:spacing w:before="4" w:after="0" w:line="240" w:lineRule="auto"/>
                    <w:ind w:left="126" w:right="-20"/>
                    <w:jc w:val="center"/>
                    <w:rPr>
                      <w:rFonts w:eastAsia="Arial" w:cs="Arial"/>
                      <w:sz w:val="20"/>
                      <w:szCs w:val="20"/>
                    </w:rPr>
                  </w:pPr>
                  <w:r w:rsidRPr="00516EE5">
                    <w:rPr>
                      <w:rFonts w:eastAsia="Arial" w:cs="Arial"/>
                      <w:sz w:val="20"/>
                      <w:szCs w:val="20"/>
                    </w:rPr>
                    <w:lastRenderedPageBreak/>
                    <w:t>Level 4</w:t>
                  </w:r>
                </w:p>
                <w:p w14:paraId="6B4AAF3D" w14:textId="77777777" w:rsidR="001D29D3" w:rsidRPr="00516EE5" w:rsidRDefault="001D29D3" w:rsidP="001D29D3">
                  <w:pPr>
                    <w:spacing w:before="4" w:after="0" w:line="240" w:lineRule="auto"/>
                    <w:ind w:left="126" w:right="-20"/>
                    <w:jc w:val="center"/>
                    <w:rPr>
                      <w:rFonts w:eastAsia="Arial" w:cs="Arial"/>
                      <w:sz w:val="20"/>
                      <w:szCs w:val="20"/>
                    </w:rPr>
                  </w:pPr>
                  <w:r w:rsidRPr="00516EE5">
                    <w:rPr>
                      <w:rFonts w:eastAsia="Arial" w:cs="Arial"/>
                      <w:sz w:val="20"/>
                      <w:szCs w:val="20"/>
                    </w:rPr>
                    <w:t>20cr</w:t>
                  </w:r>
                </w:p>
              </w:tc>
              <w:tc>
                <w:tcPr>
                  <w:tcW w:w="364" w:type="dxa"/>
                  <w:tcBorders>
                    <w:top w:val="single" w:sz="4" w:space="0" w:color="DADCDD"/>
                    <w:left w:val="single" w:sz="4" w:space="0" w:color="auto"/>
                    <w:bottom w:val="single" w:sz="4" w:space="0" w:color="DADCDD"/>
                    <w:right w:val="single" w:sz="4" w:space="0" w:color="auto"/>
                  </w:tcBorders>
                </w:tcPr>
                <w:p w14:paraId="2B319CC4" w14:textId="77777777" w:rsidR="001D29D3" w:rsidRDefault="001D29D3" w:rsidP="001D29D3"/>
              </w:tc>
              <w:tc>
                <w:tcPr>
                  <w:tcW w:w="23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7CA5F" w14:textId="77777777" w:rsidR="001D29D3" w:rsidRDefault="001D29D3" w:rsidP="001D29D3">
                  <w:pPr>
                    <w:spacing w:before="9" w:after="0" w:line="240" w:lineRule="auto"/>
                    <w:ind w:left="122" w:right="-20"/>
                    <w:jc w:val="center"/>
                    <w:rPr>
                      <w:rFonts w:ascii="Arial" w:hAnsi="Arial" w:cs="Arial"/>
                      <w:sz w:val="20"/>
                      <w:szCs w:val="20"/>
                    </w:rPr>
                  </w:pPr>
                </w:p>
                <w:p w14:paraId="27FB56B6" w14:textId="77777777" w:rsidR="001D29D3" w:rsidRDefault="001D29D3" w:rsidP="001D29D3">
                  <w:pPr>
                    <w:spacing w:before="9" w:after="0" w:line="240" w:lineRule="auto"/>
                    <w:ind w:left="122" w:right="-20"/>
                    <w:jc w:val="center"/>
                    <w:rPr>
                      <w:rFonts w:ascii="Arial" w:hAnsi="Arial" w:cs="Arial"/>
                      <w:sz w:val="20"/>
                      <w:szCs w:val="20"/>
                    </w:rPr>
                  </w:pPr>
                  <w:r w:rsidRPr="052F6906">
                    <w:rPr>
                      <w:rFonts w:ascii="Arial" w:hAnsi="Arial" w:cs="Arial"/>
                      <w:sz w:val="20"/>
                      <w:szCs w:val="20"/>
                    </w:rPr>
                    <w:t>Project Management</w:t>
                  </w:r>
                </w:p>
                <w:p w14:paraId="703A406F" w14:textId="77777777" w:rsidR="001D29D3" w:rsidRPr="00516EE5" w:rsidRDefault="001D29D3" w:rsidP="001D29D3">
                  <w:pPr>
                    <w:spacing w:before="9" w:after="0" w:line="240" w:lineRule="auto"/>
                    <w:ind w:left="122" w:right="-20"/>
                    <w:jc w:val="center"/>
                    <w:rPr>
                      <w:rFonts w:eastAsia="Arial" w:cs="Arial"/>
                      <w:sz w:val="20"/>
                      <w:szCs w:val="20"/>
                    </w:rPr>
                  </w:pPr>
                  <w:r w:rsidRPr="00516EE5">
                    <w:rPr>
                      <w:rFonts w:eastAsia="Arial" w:cs="Arial"/>
                      <w:sz w:val="20"/>
                      <w:szCs w:val="20"/>
                    </w:rPr>
                    <w:lastRenderedPageBreak/>
                    <w:t>Level 4</w:t>
                  </w:r>
                </w:p>
                <w:p w14:paraId="05C6C4A2" w14:textId="77777777" w:rsidR="001D29D3" w:rsidRPr="00693162" w:rsidRDefault="001D29D3" w:rsidP="001D29D3">
                  <w:pPr>
                    <w:spacing w:before="9" w:after="0" w:line="240" w:lineRule="auto"/>
                    <w:ind w:left="122" w:right="-20"/>
                    <w:jc w:val="center"/>
                    <w:rPr>
                      <w:rFonts w:eastAsia="Arial" w:cs="Arial"/>
                      <w:sz w:val="20"/>
                      <w:szCs w:val="20"/>
                    </w:rPr>
                  </w:pPr>
                  <w:r w:rsidRPr="00516EE5">
                    <w:rPr>
                      <w:rFonts w:eastAsia="Arial" w:cs="Arial"/>
                      <w:sz w:val="20"/>
                      <w:szCs w:val="20"/>
                    </w:rPr>
                    <w:t>20cr</w:t>
                  </w:r>
                </w:p>
              </w:tc>
              <w:tc>
                <w:tcPr>
                  <w:tcW w:w="364" w:type="dxa"/>
                  <w:tcBorders>
                    <w:top w:val="single" w:sz="4" w:space="0" w:color="DADCDD"/>
                    <w:left w:val="single" w:sz="4" w:space="0" w:color="auto"/>
                    <w:bottom w:val="single" w:sz="4" w:space="0" w:color="DADCDD"/>
                    <w:right w:val="single" w:sz="4" w:space="0" w:color="DADCDD"/>
                  </w:tcBorders>
                </w:tcPr>
                <w:p w14:paraId="35723A51"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7A34097E" w14:textId="77777777" w:rsidR="001D29D3" w:rsidRDefault="001D29D3" w:rsidP="001D29D3"/>
              </w:tc>
            </w:tr>
            <w:tr w:rsidR="001D29D3" w14:paraId="2FADEB3A" w14:textId="77777777" w:rsidTr="00DD7C6E">
              <w:trPr>
                <w:trHeight w:hRule="exact" w:val="325"/>
              </w:trPr>
              <w:tc>
                <w:tcPr>
                  <w:tcW w:w="965" w:type="dxa"/>
                  <w:vMerge/>
                  <w:tcBorders>
                    <w:left w:val="single" w:sz="4" w:space="0" w:color="auto"/>
                    <w:right w:val="single" w:sz="4" w:space="0" w:color="DADCDD"/>
                  </w:tcBorders>
                  <w:shd w:val="clear" w:color="auto" w:fill="000000" w:themeFill="text1"/>
                </w:tcPr>
                <w:p w14:paraId="4487E3C2"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auto"/>
                  </w:tcBorders>
                </w:tcPr>
                <w:p w14:paraId="2C396830" w14:textId="77777777" w:rsidR="001D29D3" w:rsidRDefault="001D29D3" w:rsidP="001D29D3"/>
              </w:tc>
              <w:tc>
                <w:tcPr>
                  <w:tcW w:w="2372" w:type="dxa"/>
                  <w:vMerge/>
                  <w:tcBorders>
                    <w:left w:val="single" w:sz="4" w:space="0" w:color="auto"/>
                    <w:right w:val="single" w:sz="4" w:space="0" w:color="auto"/>
                  </w:tcBorders>
                  <w:shd w:val="clear" w:color="auto" w:fill="BFBFBF" w:themeFill="background1" w:themeFillShade="BF"/>
                </w:tcPr>
                <w:p w14:paraId="315EC3B1" w14:textId="77777777" w:rsidR="001D29D3" w:rsidRDefault="001D29D3" w:rsidP="001D29D3">
                  <w:pPr>
                    <w:spacing w:before="4" w:after="0" w:line="240" w:lineRule="auto"/>
                    <w:ind w:left="126" w:right="-20"/>
                    <w:rPr>
                      <w:rFonts w:ascii="Arial" w:eastAsia="Arial" w:hAnsi="Arial" w:cs="Arial"/>
                      <w:sz w:val="13"/>
                      <w:szCs w:val="13"/>
                    </w:rPr>
                  </w:pPr>
                </w:p>
              </w:tc>
              <w:tc>
                <w:tcPr>
                  <w:tcW w:w="321" w:type="dxa"/>
                  <w:tcBorders>
                    <w:top w:val="single" w:sz="4" w:space="0" w:color="DADCDD"/>
                    <w:left w:val="single" w:sz="4" w:space="0" w:color="auto"/>
                    <w:bottom w:val="single" w:sz="4" w:space="0" w:color="DADCDD"/>
                    <w:right w:val="single" w:sz="4" w:space="0" w:color="auto"/>
                  </w:tcBorders>
                </w:tcPr>
                <w:p w14:paraId="1B86375E" w14:textId="77777777" w:rsidR="001D29D3" w:rsidRDefault="001D29D3" w:rsidP="001D29D3"/>
              </w:tc>
              <w:tc>
                <w:tcPr>
                  <w:tcW w:w="2376" w:type="dxa"/>
                  <w:vMerge/>
                  <w:tcBorders>
                    <w:left w:val="single" w:sz="4" w:space="0" w:color="auto"/>
                    <w:bottom w:val="single" w:sz="4" w:space="0" w:color="auto"/>
                    <w:right w:val="single" w:sz="4" w:space="0" w:color="auto"/>
                  </w:tcBorders>
                  <w:shd w:val="clear" w:color="auto" w:fill="BFBFBF" w:themeFill="background1" w:themeFillShade="BF"/>
                </w:tcPr>
                <w:p w14:paraId="0706D15E" w14:textId="77777777" w:rsidR="001D29D3" w:rsidRDefault="001D29D3" w:rsidP="001D29D3">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2B9AA9D0" w14:textId="77777777" w:rsidR="001D29D3" w:rsidRDefault="001D29D3" w:rsidP="001D29D3"/>
              </w:tc>
              <w:tc>
                <w:tcPr>
                  <w:tcW w:w="23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715FE9" w14:textId="77777777" w:rsidR="001D29D3" w:rsidRDefault="001D29D3" w:rsidP="001D29D3">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03795533"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60C63A0D" w14:textId="77777777" w:rsidR="001D29D3" w:rsidRDefault="001D29D3" w:rsidP="001D29D3"/>
              </w:tc>
            </w:tr>
            <w:tr w:rsidR="001D29D3" w14:paraId="723CDD4E" w14:textId="77777777" w:rsidTr="00DD7C6E">
              <w:trPr>
                <w:trHeight w:hRule="exact" w:val="325"/>
              </w:trPr>
              <w:tc>
                <w:tcPr>
                  <w:tcW w:w="965" w:type="dxa"/>
                  <w:vMerge/>
                  <w:tcBorders>
                    <w:left w:val="single" w:sz="4" w:space="0" w:color="auto"/>
                    <w:right w:val="single" w:sz="4" w:space="0" w:color="DADCDD"/>
                  </w:tcBorders>
                  <w:shd w:val="clear" w:color="auto" w:fill="000000" w:themeFill="text1"/>
                </w:tcPr>
                <w:p w14:paraId="3E25D621"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auto"/>
                  </w:tcBorders>
                </w:tcPr>
                <w:p w14:paraId="4C948375" w14:textId="77777777" w:rsidR="001D29D3" w:rsidRDefault="001D29D3" w:rsidP="001D29D3"/>
              </w:tc>
              <w:tc>
                <w:tcPr>
                  <w:tcW w:w="2372" w:type="dxa"/>
                  <w:vMerge/>
                  <w:tcBorders>
                    <w:left w:val="single" w:sz="4" w:space="0" w:color="auto"/>
                    <w:right w:val="single" w:sz="4" w:space="0" w:color="auto"/>
                  </w:tcBorders>
                  <w:shd w:val="clear" w:color="auto" w:fill="BFBFBF" w:themeFill="background1" w:themeFillShade="BF"/>
                </w:tcPr>
                <w:p w14:paraId="788406AD" w14:textId="77777777" w:rsidR="001D29D3" w:rsidRDefault="001D29D3" w:rsidP="001D29D3">
                  <w:pPr>
                    <w:spacing w:before="4" w:after="0" w:line="240" w:lineRule="auto"/>
                    <w:ind w:left="126" w:right="-20"/>
                    <w:rPr>
                      <w:rFonts w:ascii="Arial" w:eastAsia="Arial" w:hAnsi="Arial" w:cs="Arial"/>
                      <w:sz w:val="13"/>
                      <w:szCs w:val="13"/>
                    </w:rPr>
                  </w:pPr>
                </w:p>
              </w:tc>
              <w:tc>
                <w:tcPr>
                  <w:tcW w:w="321" w:type="dxa"/>
                  <w:tcBorders>
                    <w:top w:val="single" w:sz="4" w:space="0" w:color="DADCDD"/>
                    <w:left w:val="single" w:sz="4" w:space="0" w:color="auto"/>
                    <w:bottom w:val="single" w:sz="4" w:space="0" w:color="DADCDD"/>
                    <w:right w:val="single" w:sz="4" w:space="0" w:color="auto"/>
                  </w:tcBorders>
                </w:tcPr>
                <w:p w14:paraId="7C011F9E" w14:textId="77777777" w:rsidR="001D29D3" w:rsidRDefault="001D29D3" w:rsidP="001D29D3"/>
              </w:tc>
              <w:tc>
                <w:tcPr>
                  <w:tcW w:w="2376" w:type="dxa"/>
                  <w:vMerge/>
                  <w:tcBorders>
                    <w:left w:val="single" w:sz="4" w:space="0" w:color="auto"/>
                    <w:bottom w:val="single" w:sz="4" w:space="0" w:color="auto"/>
                    <w:right w:val="single" w:sz="4" w:space="0" w:color="auto"/>
                  </w:tcBorders>
                  <w:shd w:val="clear" w:color="auto" w:fill="BFBFBF" w:themeFill="background1" w:themeFillShade="BF"/>
                </w:tcPr>
                <w:p w14:paraId="5226EB81" w14:textId="77777777" w:rsidR="001D29D3" w:rsidRDefault="001D29D3" w:rsidP="001D29D3">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3A259E7D" w14:textId="77777777" w:rsidR="001D29D3" w:rsidRDefault="001D29D3" w:rsidP="001D29D3"/>
              </w:tc>
              <w:tc>
                <w:tcPr>
                  <w:tcW w:w="23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3DE718" w14:textId="77777777" w:rsidR="001D29D3" w:rsidRDefault="001D29D3" w:rsidP="001D29D3">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71D75AB5"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6DBFCD88" w14:textId="77777777" w:rsidR="001D29D3" w:rsidRDefault="001D29D3" w:rsidP="001D29D3"/>
              </w:tc>
            </w:tr>
            <w:tr w:rsidR="001D29D3" w14:paraId="4C2E713F" w14:textId="77777777" w:rsidTr="00DD7C6E">
              <w:trPr>
                <w:trHeight w:hRule="exact" w:val="325"/>
              </w:trPr>
              <w:tc>
                <w:tcPr>
                  <w:tcW w:w="965" w:type="dxa"/>
                  <w:vMerge/>
                  <w:tcBorders>
                    <w:left w:val="single" w:sz="4" w:space="0" w:color="auto"/>
                    <w:right w:val="single" w:sz="4" w:space="0" w:color="DADCDD"/>
                  </w:tcBorders>
                  <w:shd w:val="clear" w:color="auto" w:fill="000000" w:themeFill="text1"/>
                </w:tcPr>
                <w:p w14:paraId="2402DFC4"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auto"/>
                  </w:tcBorders>
                </w:tcPr>
                <w:p w14:paraId="1D4F215F" w14:textId="77777777" w:rsidR="001D29D3" w:rsidRDefault="001D29D3" w:rsidP="001D29D3"/>
              </w:tc>
              <w:tc>
                <w:tcPr>
                  <w:tcW w:w="2372" w:type="dxa"/>
                  <w:vMerge/>
                  <w:tcBorders>
                    <w:left w:val="single" w:sz="4" w:space="0" w:color="auto"/>
                    <w:right w:val="single" w:sz="4" w:space="0" w:color="auto"/>
                  </w:tcBorders>
                  <w:shd w:val="clear" w:color="auto" w:fill="BFBFBF" w:themeFill="background1" w:themeFillShade="BF"/>
                </w:tcPr>
                <w:p w14:paraId="7FBFF1B4" w14:textId="77777777" w:rsidR="001D29D3" w:rsidRDefault="001D29D3" w:rsidP="001D29D3">
                  <w:pPr>
                    <w:spacing w:before="4" w:after="0" w:line="240" w:lineRule="auto"/>
                    <w:ind w:left="126" w:right="-20"/>
                    <w:rPr>
                      <w:rFonts w:ascii="Arial" w:eastAsia="Arial" w:hAnsi="Arial" w:cs="Arial"/>
                      <w:sz w:val="13"/>
                      <w:szCs w:val="13"/>
                    </w:rPr>
                  </w:pPr>
                </w:p>
              </w:tc>
              <w:tc>
                <w:tcPr>
                  <w:tcW w:w="321" w:type="dxa"/>
                  <w:tcBorders>
                    <w:top w:val="single" w:sz="4" w:space="0" w:color="DADCDD"/>
                    <w:left w:val="single" w:sz="4" w:space="0" w:color="auto"/>
                    <w:bottom w:val="single" w:sz="4" w:space="0" w:color="DADCDD"/>
                    <w:right w:val="single" w:sz="4" w:space="0" w:color="auto"/>
                  </w:tcBorders>
                </w:tcPr>
                <w:p w14:paraId="01A88F70" w14:textId="77777777" w:rsidR="001D29D3" w:rsidRDefault="001D29D3" w:rsidP="001D29D3"/>
              </w:tc>
              <w:tc>
                <w:tcPr>
                  <w:tcW w:w="2376" w:type="dxa"/>
                  <w:vMerge/>
                  <w:tcBorders>
                    <w:left w:val="single" w:sz="4" w:space="0" w:color="auto"/>
                    <w:bottom w:val="single" w:sz="4" w:space="0" w:color="auto"/>
                    <w:right w:val="single" w:sz="4" w:space="0" w:color="auto"/>
                  </w:tcBorders>
                  <w:shd w:val="clear" w:color="auto" w:fill="BFBFBF" w:themeFill="background1" w:themeFillShade="BF"/>
                </w:tcPr>
                <w:p w14:paraId="3A9377B5" w14:textId="77777777" w:rsidR="001D29D3" w:rsidRDefault="001D29D3" w:rsidP="001D29D3">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46642130" w14:textId="77777777" w:rsidR="001D29D3" w:rsidRDefault="001D29D3" w:rsidP="001D29D3"/>
              </w:tc>
              <w:tc>
                <w:tcPr>
                  <w:tcW w:w="23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5A09DB" w14:textId="77777777" w:rsidR="001D29D3" w:rsidRDefault="001D29D3" w:rsidP="001D29D3">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3B38BAC0"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0A612754" w14:textId="77777777" w:rsidR="001D29D3" w:rsidRDefault="001D29D3" w:rsidP="001D29D3"/>
              </w:tc>
            </w:tr>
            <w:tr w:rsidR="001D29D3" w14:paraId="17448AAB" w14:textId="77777777" w:rsidTr="00DD7C6E">
              <w:trPr>
                <w:trHeight w:hRule="exact" w:val="325"/>
              </w:trPr>
              <w:tc>
                <w:tcPr>
                  <w:tcW w:w="965" w:type="dxa"/>
                  <w:vMerge/>
                  <w:tcBorders>
                    <w:left w:val="single" w:sz="4" w:space="0" w:color="auto"/>
                    <w:bottom w:val="nil"/>
                    <w:right w:val="single" w:sz="4" w:space="0" w:color="DADCDD"/>
                  </w:tcBorders>
                  <w:shd w:val="clear" w:color="auto" w:fill="000000" w:themeFill="text1"/>
                </w:tcPr>
                <w:p w14:paraId="2CBB4C6A"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auto"/>
                  </w:tcBorders>
                </w:tcPr>
                <w:p w14:paraId="286F3FC6" w14:textId="77777777" w:rsidR="001D29D3" w:rsidRDefault="001D29D3" w:rsidP="001D29D3"/>
              </w:tc>
              <w:tc>
                <w:tcPr>
                  <w:tcW w:w="2372" w:type="dxa"/>
                  <w:vMerge/>
                  <w:tcBorders>
                    <w:left w:val="single" w:sz="4" w:space="0" w:color="auto"/>
                    <w:bottom w:val="single" w:sz="7" w:space="0" w:color="000000"/>
                    <w:right w:val="single" w:sz="4" w:space="0" w:color="auto"/>
                  </w:tcBorders>
                </w:tcPr>
                <w:p w14:paraId="4EEE4A6C" w14:textId="77777777" w:rsidR="001D29D3" w:rsidRDefault="001D29D3" w:rsidP="001D29D3">
                  <w:pPr>
                    <w:spacing w:before="4" w:after="0" w:line="240" w:lineRule="auto"/>
                    <w:ind w:left="126" w:right="-20"/>
                    <w:rPr>
                      <w:rFonts w:ascii="Arial" w:eastAsia="Arial" w:hAnsi="Arial" w:cs="Arial"/>
                      <w:sz w:val="13"/>
                      <w:szCs w:val="13"/>
                    </w:rPr>
                  </w:pPr>
                </w:p>
              </w:tc>
              <w:tc>
                <w:tcPr>
                  <w:tcW w:w="321" w:type="dxa"/>
                  <w:tcBorders>
                    <w:top w:val="single" w:sz="4" w:space="0" w:color="DADCDD"/>
                    <w:left w:val="single" w:sz="4" w:space="0" w:color="auto"/>
                    <w:bottom w:val="single" w:sz="4" w:space="0" w:color="DADCDD"/>
                    <w:right w:val="single" w:sz="4" w:space="0" w:color="auto"/>
                  </w:tcBorders>
                </w:tcPr>
                <w:p w14:paraId="26A9F39E" w14:textId="77777777" w:rsidR="001D29D3" w:rsidRDefault="001D29D3" w:rsidP="001D29D3"/>
              </w:tc>
              <w:tc>
                <w:tcPr>
                  <w:tcW w:w="2376" w:type="dxa"/>
                  <w:vMerge/>
                  <w:tcBorders>
                    <w:left w:val="single" w:sz="4" w:space="0" w:color="auto"/>
                    <w:bottom w:val="single" w:sz="4" w:space="0" w:color="auto"/>
                    <w:right w:val="single" w:sz="4" w:space="0" w:color="auto"/>
                  </w:tcBorders>
                  <w:shd w:val="clear" w:color="auto" w:fill="BFBFBF" w:themeFill="background1" w:themeFillShade="BF"/>
                </w:tcPr>
                <w:p w14:paraId="60F3BAD4" w14:textId="77777777" w:rsidR="001D29D3" w:rsidRDefault="001D29D3" w:rsidP="001D29D3">
                  <w:pPr>
                    <w:spacing w:before="4" w:after="0" w:line="240" w:lineRule="auto"/>
                    <w:ind w:left="126"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auto"/>
                  </w:tcBorders>
                </w:tcPr>
                <w:p w14:paraId="01534D55" w14:textId="77777777" w:rsidR="001D29D3" w:rsidRDefault="001D29D3" w:rsidP="001D29D3"/>
              </w:tc>
              <w:tc>
                <w:tcPr>
                  <w:tcW w:w="2376"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CA6215" w14:textId="77777777" w:rsidR="001D29D3" w:rsidRDefault="001D29D3" w:rsidP="001D29D3">
                  <w:pPr>
                    <w:spacing w:before="9" w:after="0" w:line="240" w:lineRule="auto"/>
                    <w:ind w:left="122" w:right="-20"/>
                    <w:rPr>
                      <w:rFonts w:ascii="Arial" w:eastAsia="Arial" w:hAnsi="Arial" w:cs="Arial"/>
                      <w:sz w:val="13"/>
                      <w:szCs w:val="13"/>
                    </w:rPr>
                  </w:pPr>
                </w:p>
              </w:tc>
              <w:tc>
                <w:tcPr>
                  <w:tcW w:w="364" w:type="dxa"/>
                  <w:tcBorders>
                    <w:top w:val="single" w:sz="4" w:space="0" w:color="DADCDD"/>
                    <w:left w:val="single" w:sz="4" w:space="0" w:color="auto"/>
                    <w:bottom w:val="single" w:sz="4" w:space="0" w:color="DADCDD"/>
                    <w:right w:val="single" w:sz="4" w:space="0" w:color="DADCDD"/>
                  </w:tcBorders>
                </w:tcPr>
                <w:p w14:paraId="3621C647"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48C0608B" w14:textId="77777777" w:rsidR="001D29D3" w:rsidRDefault="001D29D3" w:rsidP="001D29D3"/>
              </w:tc>
            </w:tr>
            <w:tr w:rsidR="001D29D3" w14:paraId="7102794B" w14:textId="77777777" w:rsidTr="00DD7C6E">
              <w:trPr>
                <w:trHeight w:hRule="exact" w:val="325"/>
              </w:trPr>
              <w:tc>
                <w:tcPr>
                  <w:tcW w:w="965" w:type="dxa"/>
                  <w:tcBorders>
                    <w:top w:val="single" w:sz="7" w:space="0" w:color="000000"/>
                    <w:left w:val="single" w:sz="4" w:space="0" w:color="auto"/>
                    <w:bottom w:val="nil"/>
                    <w:right w:val="single" w:sz="4" w:space="0" w:color="DADCDD"/>
                  </w:tcBorders>
                </w:tcPr>
                <w:p w14:paraId="3B887140" w14:textId="77777777" w:rsidR="001D29D3" w:rsidRDefault="001D29D3" w:rsidP="001D29D3"/>
              </w:tc>
              <w:tc>
                <w:tcPr>
                  <w:tcW w:w="169" w:type="dxa"/>
                  <w:tcBorders>
                    <w:top w:val="single" w:sz="4" w:space="0" w:color="DADCDD"/>
                    <w:left w:val="single" w:sz="4" w:space="0" w:color="DADCDD"/>
                    <w:bottom w:val="single" w:sz="4" w:space="0" w:color="DADCDD"/>
                    <w:right w:val="single" w:sz="4" w:space="0" w:color="DADCDD"/>
                  </w:tcBorders>
                </w:tcPr>
                <w:p w14:paraId="7C6D87C0" w14:textId="77777777" w:rsidR="001D29D3" w:rsidRDefault="001D29D3" w:rsidP="001D29D3"/>
              </w:tc>
              <w:tc>
                <w:tcPr>
                  <w:tcW w:w="2372" w:type="dxa"/>
                  <w:tcBorders>
                    <w:top w:val="single" w:sz="7" w:space="0" w:color="000000"/>
                    <w:left w:val="single" w:sz="4" w:space="0" w:color="DADCDD"/>
                    <w:bottom w:val="single" w:sz="7" w:space="0" w:color="000000"/>
                    <w:right w:val="single" w:sz="4" w:space="0" w:color="DADCDD"/>
                  </w:tcBorders>
                </w:tcPr>
                <w:p w14:paraId="10FDD959" w14:textId="77777777" w:rsidR="001D29D3" w:rsidRDefault="001D29D3" w:rsidP="001D29D3">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21" w:type="dxa"/>
                  <w:tcBorders>
                    <w:top w:val="single" w:sz="4" w:space="0" w:color="DADCDD"/>
                    <w:left w:val="single" w:sz="4" w:space="0" w:color="DADCDD"/>
                    <w:bottom w:val="single" w:sz="4" w:space="0" w:color="DADCDD"/>
                    <w:right w:val="single" w:sz="4" w:space="0" w:color="DADCDD"/>
                  </w:tcBorders>
                </w:tcPr>
                <w:p w14:paraId="7587E3E6" w14:textId="77777777" w:rsidR="001D29D3" w:rsidRDefault="001D29D3" w:rsidP="001D29D3"/>
              </w:tc>
              <w:tc>
                <w:tcPr>
                  <w:tcW w:w="2376" w:type="dxa"/>
                  <w:tcBorders>
                    <w:top w:val="single" w:sz="4" w:space="0" w:color="auto"/>
                    <w:left w:val="single" w:sz="4" w:space="0" w:color="DADCDD"/>
                    <w:bottom w:val="nil"/>
                    <w:right w:val="single" w:sz="4" w:space="0" w:color="DADCDD"/>
                  </w:tcBorders>
                </w:tcPr>
                <w:p w14:paraId="793EF413" w14:textId="77777777" w:rsidR="001D29D3" w:rsidRDefault="001D29D3" w:rsidP="001D29D3">
                  <w:pPr>
                    <w:spacing w:before="4" w:after="0" w:line="240" w:lineRule="auto"/>
                    <w:ind w:left="126" w:right="-20"/>
                    <w:rPr>
                      <w:rFonts w:ascii="Arial" w:eastAsia="Arial" w:hAnsi="Arial" w:cs="Arial"/>
                      <w:sz w:val="13"/>
                      <w:szCs w:val="13"/>
                    </w:rPr>
                  </w:pPr>
                  <w:r>
                    <w:rPr>
                      <w:rFonts w:ascii="Arial" w:eastAsia="Arial" w:hAnsi="Arial" w:cs="Arial"/>
                      <w:sz w:val="13"/>
                      <w:szCs w:val="13"/>
                    </w:rPr>
                    <w:t>semester 1</w:t>
                  </w:r>
                </w:p>
              </w:tc>
              <w:tc>
                <w:tcPr>
                  <w:tcW w:w="364" w:type="dxa"/>
                  <w:tcBorders>
                    <w:top w:val="single" w:sz="4" w:space="0" w:color="DADCDD"/>
                    <w:left w:val="single" w:sz="4" w:space="0" w:color="DADCDD"/>
                    <w:bottom w:val="single" w:sz="4" w:space="0" w:color="DADCDD"/>
                    <w:right w:val="single" w:sz="4" w:space="0" w:color="DADCDD"/>
                  </w:tcBorders>
                </w:tcPr>
                <w:p w14:paraId="7F26711D" w14:textId="77777777" w:rsidR="001D29D3" w:rsidRDefault="001D29D3" w:rsidP="001D29D3"/>
              </w:tc>
              <w:tc>
                <w:tcPr>
                  <w:tcW w:w="2376" w:type="dxa"/>
                  <w:tcBorders>
                    <w:top w:val="single" w:sz="4" w:space="0" w:color="auto"/>
                    <w:left w:val="single" w:sz="4" w:space="0" w:color="DADCDD"/>
                    <w:bottom w:val="single" w:sz="4" w:space="0" w:color="auto"/>
                    <w:right w:val="single" w:sz="4" w:space="0" w:color="DADCDD"/>
                  </w:tcBorders>
                </w:tcPr>
                <w:p w14:paraId="00CE5B40" w14:textId="77777777" w:rsidR="001D29D3" w:rsidRDefault="001D29D3" w:rsidP="001D29D3">
                  <w:pPr>
                    <w:spacing w:before="9" w:after="0" w:line="240" w:lineRule="auto"/>
                    <w:ind w:left="122" w:right="-20"/>
                    <w:rPr>
                      <w:rFonts w:ascii="Arial" w:eastAsia="Arial" w:hAnsi="Arial" w:cs="Arial"/>
                      <w:sz w:val="13"/>
                      <w:szCs w:val="13"/>
                    </w:rPr>
                  </w:pPr>
                  <w:r>
                    <w:rPr>
                      <w:rFonts w:ascii="Arial" w:eastAsia="Arial" w:hAnsi="Arial" w:cs="Arial"/>
                      <w:sz w:val="13"/>
                      <w:szCs w:val="13"/>
                    </w:rPr>
                    <w:t xml:space="preserve">Semester 2 </w:t>
                  </w:r>
                </w:p>
              </w:tc>
              <w:tc>
                <w:tcPr>
                  <w:tcW w:w="364" w:type="dxa"/>
                  <w:tcBorders>
                    <w:top w:val="single" w:sz="4" w:space="0" w:color="DADCDD"/>
                    <w:left w:val="single" w:sz="4" w:space="0" w:color="DADCDD"/>
                    <w:bottom w:val="single" w:sz="4" w:space="0" w:color="DADCDD"/>
                    <w:right w:val="single" w:sz="4" w:space="0" w:color="DADCDD"/>
                  </w:tcBorders>
                </w:tcPr>
                <w:p w14:paraId="078F6784" w14:textId="77777777" w:rsidR="001D29D3" w:rsidRDefault="001D29D3" w:rsidP="001D29D3"/>
              </w:tc>
              <w:tc>
                <w:tcPr>
                  <w:tcW w:w="30" w:type="dxa"/>
                  <w:tcBorders>
                    <w:top w:val="single" w:sz="4" w:space="0" w:color="DADCDD"/>
                    <w:left w:val="single" w:sz="4" w:space="0" w:color="DADCDD"/>
                    <w:bottom w:val="single" w:sz="4" w:space="0" w:color="DADCDD"/>
                    <w:right w:val="single" w:sz="4" w:space="0" w:color="auto"/>
                  </w:tcBorders>
                </w:tcPr>
                <w:p w14:paraId="2382EE73" w14:textId="77777777" w:rsidR="001D29D3" w:rsidRDefault="001D29D3" w:rsidP="001D29D3"/>
              </w:tc>
            </w:tr>
          </w:tbl>
          <w:p w14:paraId="1B68F932" w14:textId="77777777" w:rsidR="001D29D3" w:rsidRDefault="001D29D3" w:rsidP="00BE0DF4">
            <w:pPr>
              <w:rPr>
                <w:rFonts w:cstheme="minorHAnsi"/>
              </w:rPr>
            </w:pPr>
          </w:p>
          <w:p w14:paraId="252CBBC6" w14:textId="77777777" w:rsidR="001D29D3" w:rsidRPr="000E0716" w:rsidRDefault="001D29D3" w:rsidP="00BE0DF4">
            <w:pPr>
              <w:rPr>
                <w:rFonts w:cstheme="minorHAnsi"/>
              </w:rPr>
            </w:pPr>
          </w:p>
          <w:tbl>
            <w:tblPr>
              <w:tblStyle w:val="TableGrid"/>
              <w:tblW w:w="0" w:type="auto"/>
              <w:tblLook w:val="04A0" w:firstRow="1" w:lastRow="0" w:firstColumn="1" w:lastColumn="0" w:noHBand="0" w:noVBand="1"/>
            </w:tblPr>
            <w:tblGrid>
              <w:gridCol w:w="1646"/>
              <w:gridCol w:w="1317"/>
              <w:gridCol w:w="2410"/>
              <w:gridCol w:w="1679"/>
              <w:gridCol w:w="2072"/>
            </w:tblGrid>
            <w:tr w:rsidR="00C76902" w:rsidRPr="000E0716" w14:paraId="619A16C8" w14:textId="6D798D82" w:rsidTr="2DF23083">
              <w:tc>
                <w:tcPr>
                  <w:tcW w:w="1646" w:type="dxa"/>
                </w:tcPr>
                <w:p w14:paraId="07492C27" w14:textId="77777777" w:rsidR="00C76902" w:rsidRPr="000E0716" w:rsidRDefault="2DF23083" w:rsidP="2DF23083">
                  <w:r w:rsidRPr="2DF23083">
                    <w:rPr>
                      <w:b/>
                      <w:bCs/>
                    </w:rPr>
                    <w:t>Level</w:t>
                  </w:r>
                </w:p>
              </w:tc>
              <w:tc>
                <w:tcPr>
                  <w:tcW w:w="1317" w:type="dxa"/>
                </w:tcPr>
                <w:p w14:paraId="1D2F8686" w14:textId="7463F557" w:rsidR="00C76902" w:rsidRPr="000E0716" w:rsidRDefault="2DF23083" w:rsidP="2DF23083">
                  <w:pPr>
                    <w:rPr>
                      <w:b/>
                      <w:bCs/>
                    </w:rPr>
                  </w:pPr>
                  <w:r w:rsidRPr="2DF23083">
                    <w:rPr>
                      <w:b/>
                      <w:bCs/>
                    </w:rPr>
                    <w:t>Year</w:t>
                  </w:r>
                </w:p>
              </w:tc>
              <w:tc>
                <w:tcPr>
                  <w:tcW w:w="2410" w:type="dxa"/>
                </w:tcPr>
                <w:p w14:paraId="4348788E" w14:textId="77777777" w:rsidR="00C76902" w:rsidRPr="000E0716" w:rsidRDefault="2DF23083" w:rsidP="2DF23083">
                  <w:r w:rsidRPr="2DF23083">
                    <w:rPr>
                      <w:b/>
                      <w:bCs/>
                    </w:rPr>
                    <w:t>Module Title</w:t>
                  </w:r>
                </w:p>
              </w:tc>
              <w:tc>
                <w:tcPr>
                  <w:tcW w:w="1679" w:type="dxa"/>
                </w:tcPr>
                <w:p w14:paraId="4E45AA10" w14:textId="77777777" w:rsidR="00C76902" w:rsidRPr="000E0716" w:rsidRDefault="2DF23083" w:rsidP="2DF23083">
                  <w:r w:rsidRPr="2DF23083">
                    <w:rPr>
                      <w:b/>
                      <w:bCs/>
                    </w:rPr>
                    <w:t>Credit rating</w:t>
                  </w:r>
                </w:p>
              </w:tc>
              <w:tc>
                <w:tcPr>
                  <w:tcW w:w="2072" w:type="dxa"/>
                </w:tcPr>
                <w:p w14:paraId="6B369D33" w14:textId="7ACECB5E" w:rsidR="00C76902" w:rsidRPr="000E0716" w:rsidRDefault="2DF23083" w:rsidP="2DF23083">
                  <w:pPr>
                    <w:rPr>
                      <w:b/>
                      <w:bCs/>
                    </w:rPr>
                  </w:pPr>
                  <w:r w:rsidRPr="2DF23083">
                    <w:rPr>
                      <w:b/>
                      <w:bCs/>
                    </w:rPr>
                    <w:t>Optional/Prescribed</w:t>
                  </w:r>
                </w:p>
              </w:tc>
            </w:tr>
            <w:tr w:rsidR="007C6723" w:rsidRPr="000E0716" w14:paraId="12A554FA" w14:textId="59CB732A" w:rsidTr="2DF23083">
              <w:trPr>
                <w:trHeight w:val="399"/>
              </w:trPr>
              <w:tc>
                <w:tcPr>
                  <w:tcW w:w="1646" w:type="dxa"/>
                  <w:vMerge w:val="restart"/>
                </w:tcPr>
                <w:p w14:paraId="18EEF2AC" w14:textId="77777777" w:rsidR="007C6723" w:rsidRPr="000E0716" w:rsidRDefault="007C6723" w:rsidP="007C6723">
                  <w:pPr>
                    <w:rPr>
                      <w:rFonts w:cstheme="minorHAnsi"/>
                    </w:rPr>
                  </w:pPr>
                </w:p>
                <w:p w14:paraId="21E07831" w14:textId="77777777" w:rsidR="007C6723" w:rsidRPr="000E0716" w:rsidRDefault="007C6723" w:rsidP="007C6723">
                  <w:r w:rsidRPr="2DF23083">
                    <w:t>Level 4</w:t>
                  </w:r>
                </w:p>
              </w:tc>
              <w:tc>
                <w:tcPr>
                  <w:tcW w:w="1317" w:type="dxa"/>
                </w:tcPr>
                <w:p w14:paraId="33E5F627" w14:textId="1E5305C7" w:rsidR="007C6723" w:rsidRPr="000E0716" w:rsidRDefault="007C6723" w:rsidP="007C6723">
                  <w:r w:rsidRPr="2DF23083">
                    <w:t>Year 1 Semester 1&amp;2</w:t>
                  </w:r>
                </w:p>
              </w:tc>
              <w:tc>
                <w:tcPr>
                  <w:tcW w:w="2410" w:type="dxa"/>
                  <w:vAlign w:val="center"/>
                </w:tcPr>
                <w:p w14:paraId="18210A2A" w14:textId="7869EFD5" w:rsidR="007C6723" w:rsidRPr="000E0716" w:rsidRDefault="007C6723" w:rsidP="007C6723">
                  <w:r w:rsidRPr="2DF23083">
                    <w:t>Computer Aided Design</w:t>
                  </w:r>
                </w:p>
              </w:tc>
              <w:tc>
                <w:tcPr>
                  <w:tcW w:w="1679" w:type="dxa"/>
                  <w:vAlign w:val="center"/>
                </w:tcPr>
                <w:p w14:paraId="468FB87C" w14:textId="77777777" w:rsidR="007C6723" w:rsidRPr="000E0716" w:rsidRDefault="007C6723" w:rsidP="007C6723">
                  <w:r w:rsidRPr="2DF23083">
                    <w:t>20</w:t>
                  </w:r>
                </w:p>
              </w:tc>
              <w:tc>
                <w:tcPr>
                  <w:tcW w:w="2072" w:type="dxa"/>
                </w:tcPr>
                <w:p w14:paraId="6D0DE74D" w14:textId="67315405" w:rsidR="007C6723" w:rsidRPr="000E0716" w:rsidRDefault="00216416" w:rsidP="007C6723">
                  <w:r>
                    <w:t>Core</w:t>
                  </w:r>
                </w:p>
              </w:tc>
            </w:tr>
            <w:tr w:rsidR="007C6723" w:rsidRPr="000E0716" w14:paraId="6B16D575" w14:textId="497312DA" w:rsidTr="2DF23083">
              <w:trPr>
                <w:trHeight w:val="399"/>
              </w:trPr>
              <w:tc>
                <w:tcPr>
                  <w:tcW w:w="1646" w:type="dxa"/>
                  <w:vMerge/>
                </w:tcPr>
                <w:p w14:paraId="6BB9ABD2" w14:textId="77777777" w:rsidR="007C6723" w:rsidRPr="000E0716" w:rsidRDefault="007C6723" w:rsidP="007C6723">
                  <w:pPr>
                    <w:rPr>
                      <w:rFonts w:cstheme="minorHAnsi"/>
                    </w:rPr>
                  </w:pPr>
                </w:p>
              </w:tc>
              <w:tc>
                <w:tcPr>
                  <w:tcW w:w="1317" w:type="dxa"/>
                </w:tcPr>
                <w:p w14:paraId="4D018F8C" w14:textId="1D0CDB4C" w:rsidR="007C6723" w:rsidRPr="000E0716" w:rsidRDefault="007C6723" w:rsidP="007C6723">
                  <w:r w:rsidRPr="2DF23083">
                    <w:t>Year 1 Semester 1&amp;2</w:t>
                  </w:r>
                </w:p>
              </w:tc>
              <w:tc>
                <w:tcPr>
                  <w:tcW w:w="2410" w:type="dxa"/>
                  <w:vAlign w:val="center"/>
                </w:tcPr>
                <w:p w14:paraId="4FECDC3A" w14:textId="6AA820F7" w:rsidR="007C6723" w:rsidRPr="000E0716" w:rsidRDefault="007C6723" w:rsidP="007C6723">
                  <w:r w:rsidRPr="2DF23083">
                    <w:t>Engineering Science</w:t>
                  </w:r>
                </w:p>
              </w:tc>
              <w:tc>
                <w:tcPr>
                  <w:tcW w:w="1679" w:type="dxa"/>
                  <w:vAlign w:val="center"/>
                </w:tcPr>
                <w:p w14:paraId="4CC98C43" w14:textId="77777777" w:rsidR="007C6723" w:rsidRPr="000E0716" w:rsidRDefault="007C6723" w:rsidP="007C6723">
                  <w:r w:rsidRPr="2DF23083">
                    <w:t>20</w:t>
                  </w:r>
                </w:p>
              </w:tc>
              <w:tc>
                <w:tcPr>
                  <w:tcW w:w="2072" w:type="dxa"/>
                </w:tcPr>
                <w:p w14:paraId="5EA71A46" w14:textId="6A71249F" w:rsidR="007C6723" w:rsidRPr="000E0716" w:rsidRDefault="00216416" w:rsidP="007C6723">
                  <w:r>
                    <w:t>Core</w:t>
                  </w:r>
                </w:p>
              </w:tc>
            </w:tr>
            <w:tr w:rsidR="00F802E6" w:rsidRPr="000E0716" w14:paraId="0E353C72" w14:textId="77777777" w:rsidTr="2DF23083">
              <w:trPr>
                <w:trHeight w:val="399"/>
              </w:trPr>
              <w:tc>
                <w:tcPr>
                  <w:tcW w:w="1646" w:type="dxa"/>
                  <w:vMerge/>
                </w:tcPr>
                <w:p w14:paraId="2BEAB4C5" w14:textId="77777777" w:rsidR="00F802E6" w:rsidRPr="000E0716" w:rsidRDefault="00F802E6" w:rsidP="00F802E6">
                  <w:pPr>
                    <w:rPr>
                      <w:rFonts w:cstheme="minorHAnsi"/>
                    </w:rPr>
                  </w:pPr>
                </w:p>
              </w:tc>
              <w:tc>
                <w:tcPr>
                  <w:tcW w:w="1317" w:type="dxa"/>
                </w:tcPr>
                <w:p w14:paraId="6625BC0F" w14:textId="371481D8" w:rsidR="00F802E6" w:rsidRPr="2DF23083" w:rsidRDefault="00F802E6" w:rsidP="00F802E6">
                  <w:r w:rsidRPr="2DF23083">
                    <w:t>Year 2 Semester 1&amp;2</w:t>
                  </w:r>
                </w:p>
              </w:tc>
              <w:tc>
                <w:tcPr>
                  <w:tcW w:w="2410" w:type="dxa"/>
                  <w:vAlign w:val="center"/>
                </w:tcPr>
                <w:p w14:paraId="50AC8B20" w14:textId="28C61649" w:rsidR="00F802E6" w:rsidRPr="2DF23083" w:rsidRDefault="00F802E6" w:rsidP="00F802E6">
                  <w:r w:rsidRPr="2DF23083">
                    <w:t>Mechanical Engineering Science</w:t>
                  </w:r>
                </w:p>
              </w:tc>
              <w:tc>
                <w:tcPr>
                  <w:tcW w:w="1679" w:type="dxa"/>
                  <w:vAlign w:val="center"/>
                </w:tcPr>
                <w:p w14:paraId="06623840" w14:textId="5251A7B0" w:rsidR="00F802E6" w:rsidRPr="2DF23083" w:rsidRDefault="00F802E6" w:rsidP="00F802E6">
                  <w:r w:rsidRPr="2DF23083">
                    <w:t>20</w:t>
                  </w:r>
                </w:p>
              </w:tc>
              <w:tc>
                <w:tcPr>
                  <w:tcW w:w="2072" w:type="dxa"/>
                </w:tcPr>
                <w:p w14:paraId="011498C4" w14:textId="1196DBAE" w:rsidR="00F802E6" w:rsidRPr="2DF23083" w:rsidRDefault="00216416" w:rsidP="00F802E6">
                  <w:r>
                    <w:t>Core</w:t>
                  </w:r>
                </w:p>
              </w:tc>
            </w:tr>
            <w:tr w:rsidR="00F802E6" w:rsidRPr="000E0716" w14:paraId="355E0758" w14:textId="72518D30" w:rsidTr="2DF23083">
              <w:trPr>
                <w:trHeight w:val="397"/>
              </w:trPr>
              <w:tc>
                <w:tcPr>
                  <w:tcW w:w="1646" w:type="dxa"/>
                  <w:vMerge/>
                </w:tcPr>
                <w:p w14:paraId="6607D1A7" w14:textId="77777777" w:rsidR="00F802E6" w:rsidRPr="000E0716" w:rsidRDefault="00F802E6" w:rsidP="00F802E6">
                  <w:pPr>
                    <w:rPr>
                      <w:rFonts w:cstheme="minorHAnsi"/>
                    </w:rPr>
                  </w:pPr>
                </w:p>
              </w:tc>
              <w:tc>
                <w:tcPr>
                  <w:tcW w:w="1317" w:type="dxa"/>
                </w:tcPr>
                <w:p w14:paraId="5502E017" w14:textId="1145A57D" w:rsidR="00F802E6" w:rsidRPr="000E0716" w:rsidRDefault="00F802E6" w:rsidP="00F802E6">
                  <w:r w:rsidRPr="2DF23083">
                    <w:t>Year 1 Semester 1&amp;2</w:t>
                  </w:r>
                </w:p>
              </w:tc>
              <w:tc>
                <w:tcPr>
                  <w:tcW w:w="2410" w:type="dxa"/>
                  <w:vAlign w:val="center"/>
                </w:tcPr>
                <w:p w14:paraId="58F576D4" w14:textId="6C01989D" w:rsidR="00F802E6" w:rsidRPr="000E0716" w:rsidRDefault="00F802E6" w:rsidP="00F802E6">
                  <w:r w:rsidRPr="2DF23083">
                    <w:t>Manufacturing and Materials Technology</w:t>
                  </w:r>
                </w:p>
              </w:tc>
              <w:tc>
                <w:tcPr>
                  <w:tcW w:w="1679" w:type="dxa"/>
                  <w:vAlign w:val="center"/>
                </w:tcPr>
                <w:p w14:paraId="5BDC816D" w14:textId="77777777" w:rsidR="00F802E6" w:rsidRPr="000E0716" w:rsidRDefault="00F802E6" w:rsidP="00F802E6">
                  <w:r w:rsidRPr="2DF23083">
                    <w:t>20</w:t>
                  </w:r>
                </w:p>
              </w:tc>
              <w:tc>
                <w:tcPr>
                  <w:tcW w:w="2072" w:type="dxa"/>
                </w:tcPr>
                <w:p w14:paraId="3DA2658C" w14:textId="6376559C" w:rsidR="00F802E6" w:rsidRPr="000E0716" w:rsidRDefault="00216416" w:rsidP="00F802E6">
                  <w:r>
                    <w:t>Core</w:t>
                  </w:r>
                </w:p>
              </w:tc>
            </w:tr>
            <w:tr w:rsidR="00F802E6" w:rsidRPr="000E0716" w14:paraId="5FF76B03" w14:textId="10D68CE9" w:rsidTr="2DF23083">
              <w:trPr>
                <w:trHeight w:val="397"/>
              </w:trPr>
              <w:tc>
                <w:tcPr>
                  <w:tcW w:w="1646" w:type="dxa"/>
                  <w:vMerge/>
                </w:tcPr>
                <w:p w14:paraId="723C5048" w14:textId="77777777" w:rsidR="00F802E6" w:rsidRPr="000E0716" w:rsidRDefault="00F802E6" w:rsidP="00F802E6">
                  <w:pPr>
                    <w:rPr>
                      <w:rFonts w:cstheme="minorHAnsi"/>
                    </w:rPr>
                  </w:pPr>
                </w:p>
              </w:tc>
              <w:tc>
                <w:tcPr>
                  <w:tcW w:w="1317" w:type="dxa"/>
                </w:tcPr>
                <w:p w14:paraId="0EE0C59B" w14:textId="37EA6CB3" w:rsidR="00F802E6" w:rsidRPr="000E0716" w:rsidRDefault="00F802E6" w:rsidP="00F802E6">
                  <w:r w:rsidRPr="2DF23083">
                    <w:t>Year 1 Semester 1&amp;2</w:t>
                  </w:r>
                </w:p>
              </w:tc>
              <w:tc>
                <w:tcPr>
                  <w:tcW w:w="2410" w:type="dxa"/>
                  <w:vAlign w:val="center"/>
                </w:tcPr>
                <w:p w14:paraId="60099111" w14:textId="77777777" w:rsidR="00F802E6" w:rsidRPr="000E0716" w:rsidRDefault="00F802E6" w:rsidP="00F802E6">
                  <w:r w:rsidRPr="2DF23083">
                    <w:t>Mathematics for Technology</w:t>
                  </w:r>
                </w:p>
              </w:tc>
              <w:tc>
                <w:tcPr>
                  <w:tcW w:w="1679" w:type="dxa"/>
                  <w:vAlign w:val="center"/>
                </w:tcPr>
                <w:p w14:paraId="6A0F1722" w14:textId="77777777" w:rsidR="00F802E6" w:rsidRPr="000E0716" w:rsidRDefault="00F802E6" w:rsidP="00F802E6">
                  <w:r w:rsidRPr="2DF23083">
                    <w:t>20</w:t>
                  </w:r>
                </w:p>
              </w:tc>
              <w:tc>
                <w:tcPr>
                  <w:tcW w:w="2072" w:type="dxa"/>
                </w:tcPr>
                <w:p w14:paraId="11E875B4" w14:textId="4DBF32BD" w:rsidR="00F802E6" w:rsidRPr="000E0716" w:rsidRDefault="00216416" w:rsidP="00F802E6">
                  <w:r>
                    <w:t>Core</w:t>
                  </w:r>
                </w:p>
              </w:tc>
            </w:tr>
            <w:tr w:rsidR="00F802E6" w:rsidRPr="000E0716" w14:paraId="4B686433" w14:textId="77777777" w:rsidTr="2DF23083">
              <w:trPr>
                <w:trHeight w:val="397"/>
              </w:trPr>
              <w:tc>
                <w:tcPr>
                  <w:tcW w:w="1646" w:type="dxa"/>
                  <w:vMerge/>
                </w:tcPr>
                <w:p w14:paraId="06E8A43A" w14:textId="77777777" w:rsidR="00F802E6" w:rsidRPr="000E0716" w:rsidRDefault="00F802E6" w:rsidP="00F802E6">
                  <w:pPr>
                    <w:rPr>
                      <w:rFonts w:cstheme="minorHAnsi"/>
                    </w:rPr>
                  </w:pPr>
                </w:p>
              </w:tc>
              <w:tc>
                <w:tcPr>
                  <w:tcW w:w="1317" w:type="dxa"/>
                </w:tcPr>
                <w:p w14:paraId="5ABDE8EC" w14:textId="60E73E4D" w:rsidR="00F802E6" w:rsidRPr="000E0716" w:rsidRDefault="00F802E6" w:rsidP="00F802E6">
                  <w:r>
                    <w:t xml:space="preserve">Year </w:t>
                  </w:r>
                  <w:r w:rsidRPr="052F6906">
                    <w:t>1</w:t>
                  </w:r>
                </w:p>
                <w:p w14:paraId="25F0FE9C" w14:textId="429D85B8" w:rsidR="00F802E6" w:rsidRPr="2DF23083" w:rsidRDefault="00F802E6" w:rsidP="00F802E6">
                  <w:r w:rsidRPr="052F6906">
                    <w:t>Semester 2</w:t>
                  </w:r>
                </w:p>
              </w:tc>
              <w:tc>
                <w:tcPr>
                  <w:tcW w:w="2410" w:type="dxa"/>
                  <w:vAlign w:val="center"/>
                </w:tcPr>
                <w:p w14:paraId="29645E13" w14:textId="301FB179" w:rsidR="00F802E6" w:rsidRPr="2DF23083" w:rsidRDefault="00F802E6" w:rsidP="00F802E6">
                  <w:r w:rsidRPr="052F6906">
                    <w:rPr>
                      <w:rFonts w:ascii="Arial" w:hAnsi="Arial" w:cs="Arial"/>
                      <w:sz w:val="20"/>
                      <w:szCs w:val="20"/>
                    </w:rPr>
                    <w:t>Project Management</w:t>
                  </w:r>
                </w:p>
              </w:tc>
              <w:tc>
                <w:tcPr>
                  <w:tcW w:w="1679" w:type="dxa"/>
                  <w:vAlign w:val="center"/>
                </w:tcPr>
                <w:p w14:paraId="0A79C2B7" w14:textId="4AE82953" w:rsidR="00F802E6" w:rsidRPr="2DF23083" w:rsidRDefault="00F802E6" w:rsidP="00F802E6">
                  <w:r w:rsidRPr="052F6906">
                    <w:t>20</w:t>
                  </w:r>
                </w:p>
              </w:tc>
              <w:tc>
                <w:tcPr>
                  <w:tcW w:w="2072" w:type="dxa"/>
                </w:tcPr>
                <w:p w14:paraId="7C2FA8B7" w14:textId="3B0A5A2C" w:rsidR="00F802E6" w:rsidRPr="2DF23083" w:rsidRDefault="00216416" w:rsidP="00F802E6">
                  <w:r>
                    <w:t>Core</w:t>
                  </w:r>
                </w:p>
              </w:tc>
            </w:tr>
          </w:tbl>
          <w:p w14:paraId="1E7667AC" w14:textId="6CCE0AD2" w:rsidR="002C5147" w:rsidRPr="000E0716" w:rsidRDefault="002C5147" w:rsidP="00BE0DF4">
            <w:pPr>
              <w:rPr>
                <w:rFonts w:cstheme="minorHAnsi"/>
              </w:rPr>
            </w:pPr>
          </w:p>
          <w:p w14:paraId="378202BD" w14:textId="77C93C03" w:rsidR="008C3495" w:rsidRPr="000E0716" w:rsidRDefault="2DF23083" w:rsidP="2DF23083">
            <w:r w:rsidRPr="2DF23083">
              <w:t xml:space="preserve">Progression from this programme is available to the Higher National Diploma (HND) in </w:t>
            </w:r>
            <w:r w:rsidR="00216416">
              <w:t xml:space="preserve">Mechanical and Production </w:t>
            </w:r>
            <w:r w:rsidRPr="2DF23083">
              <w:t>Engineering</w:t>
            </w:r>
            <w:r w:rsidR="00216416">
              <w:t>.</w:t>
            </w:r>
            <w:r w:rsidRPr="2DF23083">
              <w:t xml:space="preserve"> </w:t>
            </w:r>
            <w:r w:rsidR="00216416">
              <w:t>B</w:t>
            </w:r>
            <w:r w:rsidRPr="2DF23083">
              <w:t>y selecting the appropriate modules in the HND there is further progression available to the Degree Top Up in Mechanical Engineering.</w:t>
            </w:r>
          </w:p>
          <w:p w14:paraId="54026328" w14:textId="7AA2DA88" w:rsidR="00A152B4" w:rsidRPr="000E0716" w:rsidRDefault="00A152B4" w:rsidP="00BE0DF4">
            <w:pPr>
              <w:rPr>
                <w:rFonts w:cstheme="minorHAnsi"/>
              </w:rPr>
            </w:pPr>
          </w:p>
          <w:p w14:paraId="54A68DEA" w14:textId="420BC861" w:rsidR="00A152B4" w:rsidRPr="000E0716" w:rsidRDefault="2DF23083" w:rsidP="2A538150">
            <w:r>
              <w:t>The programme is balanced with academic, practical and vocational skills in engineering. As you progress through the programme these skills will be developed and enhanced, while also providing transferable skills in engineering disciplines.</w:t>
            </w:r>
          </w:p>
          <w:p w14:paraId="4E6EBE6D" w14:textId="48F22175" w:rsidR="00C12917" w:rsidRPr="000E0716" w:rsidRDefault="00C12917" w:rsidP="00BE0DF4">
            <w:pPr>
              <w:rPr>
                <w:rFonts w:cstheme="minorHAnsi"/>
              </w:rPr>
            </w:pPr>
          </w:p>
          <w:p w14:paraId="3F73FB97" w14:textId="77777777" w:rsidR="009760C5" w:rsidRPr="000E0716" w:rsidRDefault="009760C5" w:rsidP="00BE0DF4">
            <w:pPr>
              <w:rPr>
                <w:rFonts w:cstheme="minorHAnsi"/>
              </w:rPr>
            </w:pPr>
          </w:p>
        </w:tc>
      </w:tr>
    </w:tbl>
    <w:p w14:paraId="7077DB00" w14:textId="77777777" w:rsidR="002C5147" w:rsidRDefault="002C5147" w:rsidP="00BE0DF4">
      <w:pPr>
        <w:spacing w:after="0" w:line="240" w:lineRule="auto"/>
        <w:rPr>
          <w:rFonts w:ascii="Arial" w:hAnsi="Arial" w:cs="Arial"/>
        </w:rPr>
      </w:pPr>
    </w:p>
    <w:p w14:paraId="411981A4"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FIVE: Learning &amp; Teaching</w:t>
      </w:r>
    </w:p>
    <w:tbl>
      <w:tblPr>
        <w:tblStyle w:val="TableGrid"/>
        <w:tblW w:w="0" w:type="auto"/>
        <w:tblLook w:val="04A0" w:firstRow="1" w:lastRow="0" w:firstColumn="1" w:lastColumn="0" w:noHBand="0" w:noVBand="1"/>
      </w:tblPr>
      <w:tblGrid>
        <w:gridCol w:w="9350"/>
      </w:tblGrid>
      <w:tr w:rsidR="002C5147" w:rsidRPr="000E0716" w14:paraId="46307EC5" w14:textId="77777777" w:rsidTr="2DF23083">
        <w:tc>
          <w:tcPr>
            <w:tcW w:w="9576" w:type="dxa"/>
          </w:tcPr>
          <w:p w14:paraId="50B28A08" w14:textId="116601DE" w:rsidR="000951C3" w:rsidRPr="000E0716" w:rsidRDefault="2DF23083" w:rsidP="2DF23083">
            <w:pPr>
              <w:pStyle w:val="Maintext"/>
              <w:spacing w:line="276" w:lineRule="auto"/>
              <w:ind w:left="0" w:right="-2"/>
              <w:jc w:val="both"/>
              <w:rPr>
                <w:rFonts w:asciiTheme="minorHAnsi" w:hAnsiTheme="minorHAnsi" w:cstheme="minorBidi"/>
                <w:i w:val="0"/>
                <w:sz w:val="22"/>
                <w:szCs w:val="22"/>
              </w:rPr>
            </w:pPr>
            <w:r w:rsidRPr="2DF23083">
              <w:rPr>
                <w:rFonts w:asciiTheme="minorHAnsi" w:hAnsiTheme="minorHAnsi" w:cstheme="minorBidi"/>
                <w:i w:val="0"/>
                <w:sz w:val="22"/>
                <w:szCs w:val="22"/>
              </w:rPr>
              <w:t>The HNC Mechanical &amp; Production Engineering is achieved when the set of required modules, detailed above, are all passed. Each module has a module specification. This outlines the indicative content of the module, the learning outcomes, the teaching, learning and assessment methods used. Every module has three or four learning outcomes. These are a fundamental statement of what will be learned from that module. Each is directly linked to an assessment. The modules are written so that together they meet the Programme overall Aims and Learning Outcomes.</w:t>
            </w:r>
          </w:p>
          <w:p w14:paraId="56E13E4E" w14:textId="1A201E7D" w:rsidR="00244F58" w:rsidRPr="000E0716" w:rsidRDefault="00244F58" w:rsidP="000951C3">
            <w:pPr>
              <w:pStyle w:val="Maintext"/>
              <w:spacing w:line="276" w:lineRule="auto"/>
              <w:ind w:left="0" w:right="-2"/>
              <w:jc w:val="both"/>
              <w:rPr>
                <w:rFonts w:asciiTheme="minorHAnsi" w:hAnsiTheme="minorHAnsi" w:cstheme="minorHAnsi"/>
                <w:i w:val="0"/>
                <w:sz w:val="22"/>
                <w:szCs w:val="22"/>
              </w:rPr>
            </w:pPr>
          </w:p>
          <w:p w14:paraId="5D3E6751" w14:textId="1B4620E0" w:rsidR="00244F58" w:rsidRPr="000E0716" w:rsidRDefault="2DF23083" w:rsidP="2DF23083">
            <w:pPr>
              <w:pStyle w:val="Maintext"/>
              <w:spacing w:line="276" w:lineRule="auto"/>
              <w:ind w:left="0" w:right="-2"/>
              <w:jc w:val="both"/>
              <w:rPr>
                <w:rFonts w:asciiTheme="minorHAnsi" w:hAnsiTheme="minorHAnsi" w:cstheme="minorBidi"/>
                <w:i w:val="0"/>
                <w:sz w:val="22"/>
                <w:szCs w:val="22"/>
              </w:rPr>
            </w:pPr>
            <w:r w:rsidRPr="2DF23083">
              <w:rPr>
                <w:rFonts w:asciiTheme="minorHAnsi" w:hAnsiTheme="minorHAnsi" w:cstheme="minorBidi"/>
                <w:i w:val="0"/>
                <w:sz w:val="22"/>
                <w:szCs w:val="22"/>
              </w:rPr>
              <w:t xml:space="preserve">The Learning and Teaching strategy is designed to impart the knowledge, understanding and associated skills which are defined in the programmes’ learning outcomes. </w:t>
            </w:r>
            <w:r w:rsidRPr="2DF23083">
              <w:rPr>
                <w:rFonts w:ascii="Calibri" w:eastAsia="Calibri" w:hAnsi="Calibri" w:cs="Calibri"/>
                <w:i w:val="0"/>
                <w:sz w:val="22"/>
                <w:szCs w:val="22"/>
                <w:lang w:val="en-US"/>
              </w:rPr>
              <w:t xml:space="preserve">A wide variety of learning and teaching </w:t>
            </w:r>
            <w:r w:rsidRPr="2DF23083">
              <w:rPr>
                <w:rFonts w:ascii="Calibri" w:eastAsia="Calibri" w:hAnsi="Calibri" w:cs="Calibri"/>
                <w:i w:val="0"/>
                <w:sz w:val="22"/>
                <w:szCs w:val="22"/>
                <w:lang w:val="en-US"/>
              </w:rPr>
              <w:lastRenderedPageBreak/>
              <w:t xml:space="preserve">methods are used within the programme including lectures, tutorials, practical workshops, peer group critiques, directed independent study and presentations. </w:t>
            </w:r>
            <w:r w:rsidRPr="2DF23083">
              <w:rPr>
                <w:rFonts w:asciiTheme="minorHAnsi" w:hAnsiTheme="minorHAnsi" w:cstheme="minorBidi"/>
                <w:i w:val="0"/>
                <w:sz w:val="22"/>
                <w:szCs w:val="22"/>
              </w:rPr>
              <w:t xml:space="preserve"> There are many fascinating, complex and interwoven concepts in engineering, and th</w:t>
            </w:r>
            <w:r w:rsidRPr="2DF23083">
              <w:rPr>
                <w:rFonts w:ascii="Calibri" w:eastAsia="Calibri" w:hAnsi="Calibri" w:cs="Calibri"/>
                <w:i w:val="0"/>
                <w:sz w:val="22"/>
                <w:szCs w:val="22"/>
              </w:rPr>
              <w:t xml:space="preserve">e </w:t>
            </w:r>
            <w:r w:rsidRPr="2DF23083">
              <w:rPr>
                <w:rFonts w:ascii="Calibri" w:eastAsia="Calibri" w:hAnsi="Calibri" w:cs="Calibri"/>
                <w:i w:val="0"/>
                <w:sz w:val="22"/>
                <w:szCs w:val="22"/>
                <w:lang w:val="en-US"/>
              </w:rPr>
              <w:t>experiential teaching and learning methods</w:t>
            </w:r>
            <w:r w:rsidRPr="2DF23083">
              <w:rPr>
                <w:rFonts w:ascii="Calibri" w:eastAsia="Calibri" w:hAnsi="Calibri" w:cs="Calibri"/>
                <w:i w:val="0"/>
                <w:sz w:val="22"/>
                <w:szCs w:val="22"/>
              </w:rPr>
              <w:t xml:space="preserve"> allows such concepts to be presented and developed.</w:t>
            </w:r>
          </w:p>
          <w:p w14:paraId="0A6901CF" w14:textId="4218F02C" w:rsidR="00C82BCC" w:rsidRPr="000E0716" w:rsidRDefault="00C82BCC" w:rsidP="00BE0DF4">
            <w:pPr>
              <w:rPr>
                <w:rFonts w:cstheme="minorHAnsi"/>
                <w:sz w:val="20"/>
                <w:szCs w:val="20"/>
              </w:rPr>
            </w:pPr>
          </w:p>
          <w:p w14:paraId="49E890AB" w14:textId="77777777" w:rsidR="00C82BCC" w:rsidRPr="000E0716" w:rsidRDefault="2DF23083" w:rsidP="2DF23083">
            <w:pPr>
              <w:pStyle w:val="Maintext"/>
              <w:spacing w:line="276" w:lineRule="auto"/>
              <w:ind w:left="0" w:right="-2"/>
              <w:jc w:val="both"/>
              <w:rPr>
                <w:rFonts w:asciiTheme="minorHAnsi" w:hAnsiTheme="minorHAnsi" w:cstheme="minorBidi"/>
                <w:b/>
                <w:bCs/>
                <w:i w:val="0"/>
                <w:color w:val="000000" w:themeColor="text1"/>
                <w:sz w:val="22"/>
                <w:szCs w:val="22"/>
              </w:rPr>
            </w:pPr>
            <w:r w:rsidRPr="2DF23083">
              <w:rPr>
                <w:rFonts w:asciiTheme="minorHAnsi" w:hAnsiTheme="minorHAnsi" w:cstheme="minorBidi"/>
                <w:b/>
                <w:bCs/>
                <w:i w:val="0"/>
                <w:color w:val="000000" w:themeColor="text1"/>
                <w:sz w:val="22"/>
                <w:szCs w:val="22"/>
              </w:rPr>
              <w:t xml:space="preserve">Key Terminology of Learning and Teaching: </w:t>
            </w:r>
          </w:p>
          <w:p w14:paraId="7A02D3C6" w14:textId="77777777" w:rsidR="00C82BCC" w:rsidRPr="000E0716" w:rsidRDefault="00C82BCC" w:rsidP="00C82BCC">
            <w:pPr>
              <w:jc w:val="both"/>
              <w:rPr>
                <w:rFonts w:cstheme="minorHAnsi"/>
                <w:b/>
                <w:color w:val="000000"/>
              </w:rPr>
            </w:pPr>
          </w:p>
          <w:p w14:paraId="59834319" w14:textId="77777777" w:rsidR="00C82BCC" w:rsidRPr="000E0716" w:rsidRDefault="2DF23083" w:rsidP="2DF23083">
            <w:pPr>
              <w:pStyle w:val="Heading3"/>
              <w:spacing w:before="0" w:after="0" w:line="276" w:lineRule="auto"/>
              <w:jc w:val="both"/>
              <w:outlineLvl w:val="2"/>
              <w:rPr>
                <w:rFonts w:asciiTheme="minorHAnsi" w:hAnsiTheme="minorHAnsi" w:cstheme="minorBidi"/>
                <w:sz w:val="22"/>
                <w:szCs w:val="22"/>
                <w:lang w:val="en"/>
              </w:rPr>
            </w:pPr>
            <w:bookmarkStart w:id="2" w:name="_Toc315443778"/>
            <w:r w:rsidRPr="2DF23083">
              <w:rPr>
                <w:rFonts w:asciiTheme="minorHAnsi" w:hAnsiTheme="minorHAnsi" w:cstheme="minorBidi"/>
                <w:sz w:val="22"/>
                <w:szCs w:val="22"/>
                <w:lang w:val="en"/>
              </w:rPr>
              <w:t>Modules:</w:t>
            </w:r>
            <w:bookmarkEnd w:id="2"/>
          </w:p>
          <w:p w14:paraId="1BB1ECC7" w14:textId="0CD77600" w:rsidR="00C82BCC" w:rsidRPr="000E0716" w:rsidRDefault="2DF23083" w:rsidP="2DF23083">
            <w:pPr>
              <w:jc w:val="both"/>
              <w:rPr>
                <w:lang w:val="en"/>
              </w:rPr>
            </w:pPr>
            <w:r w:rsidRPr="2DF23083">
              <w:rPr>
                <w:lang w:val="en"/>
              </w:rPr>
              <w:t>This is a modular scheme.  That means the programme of study is divided into modules, each of which cover a particular subject area and typically run for a single term, or year long.</w:t>
            </w:r>
          </w:p>
          <w:p w14:paraId="13D547D7" w14:textId="77777777" w:rsidR="00C82BCC" w:rsidRPr="000E0716" w:rsidRDefault="00C82BCC" w:rsidP="00C82BCC">
            <w:pPr>
              <w:jc w:val="both"/>
              <w:rPr>
                <w:rFonts w:cstheme="minorHAnsi"/>
                <w:lang w:val="en"/>
              </w:rPr>
            </w:pPr>
          </w:p>
          <w:p w14:paraId="7831C9C2" w14:textId="6BFD7D90" w:rsidR="00C82BCC" w:rsidRPr="000E0716" w:rsidRDefault="2DF23083" w:rsidP="2DF23083">
            <w:pPr>
              <w:jc w:val="both"/>
              <w:rPr>
                <w:lang w:val="en"/>
              </w:rPr>
            </w:pPr>
            <w:r w:rsidRPr="2DF23083">
              <w:rPr>
                <w:lang w:val="en"/>
              </w:rPr>
              <w:t>As soon as you enrolled in the programme of study you will be given a user ID and password to access University of Derby when you enrol. An email will be also created for you. This will be you formal channel to communicate all the relevant information about your programme, modules and other administration information.</w:t>
            </w:r>
          </w:p>
          <w:p w14:paraId="291622B2" w14:textId="77777777" w:rsidR="00C82BCC" w:rsidRPr="000E0716" w:rsidRDefault="00C82BCC" w:rsidP="00C82BCC">
            <w:pPr>
              <w:jc w:val="both"/>
              <w:rPr>
                <w:rFonts w:cstheme="minorHAnsi"/>
                <w:lang w:val="en"/>
              </w:rPr>
            </w:pPr>
          </w:p>
          <w:p w14:paraId="513DCD05" w14:textId="77777777" w:rsidR="00C82BCC" w:rsidRPr="000E0716" w:rsidRDefault="2DF23083" w:rsidP="2DF23083">
            <w:pPr>
              <w:jc w:val="both"/>
              <w:rPr>
                <w:lang w:val="en"/>
              </w:rPr>
            </w:pPr>
            <w:r w:rsidRPr="2DF23083">
              <w:rPr>
                <w:lang w:val="en"/>
              </w:rPr>
              <w:t>Some modules will use Course Resources to provide additional resources, such as reading lists, on-line discussion forums, links, jobs in local industry, relevant school/industrial lecture or events, exhibition, conference, workshop and so on.</w:t>
            </w:r>
          </w:p>
          <w:p w14:paraId="4AEF2829" w14:textId="77777777" w:rsidR="00C82BCC" w:rsidRPr="000E0716" w:rsidRDefault="00C82BCC" w:rsidP="00C82BCC">
            <w:pPr>
              <w:jc w:val="both"/>
              <w:rPr>
                <w:rFonts w:cstheme="minorHAnsi"/>
                <w:b/>
                <w:color w:val="000000"/>
              </w:rPr>
            </w:pPr>
          </w:p>
          <w:p w14:paraId="53E48396" w14:textId="77777777" w:rsidR="00C82BCC" w:rsidRPr="000E0716" w:rsidRDefault="2DF23083" w:rsidP="2DF23083">
            <w:pPr>
              <w:jc w:val="both"/>
              <w:rPr>
                <w:b/>
                <w:bCs/>
                <w:color w:val="000000" w:themeColor="text1"/>
              </w:rPr>
            </w:pPr>
            <w:r w:rsidRPr="2DF23083">
              <w:rPr>
                <w:b/>
                <w:bCs/>
                <w:color w:val="000000" w:themeColor="text1"/>
              </w:rPr>
              <w:t>Lectures:</w:t>
            </w:r>
          </w:p>
          <w:p w14:paraId="0098F168" w14:textId="77777777" w:rsidR="00C82BCC" w:rsidRPr="000E0716" w:rsidRDefault="2DF23083" w:rsidP="2DF23083">
            <w:pPr>
              <w:jc w:val="both"/>
              <w:rPr>
                <w:color w:val="000000" w:themeColor="text1"/>
              </w:rPr>
            </w:pPr>
            <w:r w:rsidRPr="2DF23083">
              <w:rPr>
                <w:color w:val="000000" w:themeColor="text1"/>
              </w:rPr>
              <w:t xml:space="preserve">The purpose of a lecture is to convey basic knowledge and concepts. You will learn both from the lecture content and by observation, from different approaches to the organisation and presentation of material. </w:t>
            </w:r>
          </w:p>
          <w:p w14:paraId="0671C314" w14:textId="77777777" w:rsidR="00C82BCC" w:rsidRPr="000E0716" w:rsidRDefault="00C82BCC" w:rsidP="00C82BCC">
            <w:pPr>
              <w:jc w:val="both"/>
              <w:rPr>
                <w:rFonts w:cstheme="minorHAnsi"/>
                <w:color w:val="000000"/>
              </w:rPr>
            </w:pPr>
          </w:p>
          <w:p w14:paraId="555594C2" w14:textId="55C6B72F" w:rsidR="00C82BCC" w:rsidRPr="000E0716" w:rsidRDefault="2DF23083" w:rsidP="2DF23083">
            <w:pPr>
              <w:jc w:val="both"/>
              <w:rPr>
                <w:color w:val="000000" w:themeColor="text1"/>
              </w:rPr>
            </w:pPr>
            <w:r w:rsidRPr="2DF23083">
              <w:rPr>
                <w:color w:val="000000" w:themeColor="text1"/>
              </w:rPr>
              <w:t>Lectures are normally timetabled, and this information will be provided to you at the start of the programme.</w:t>
            </w:r>
          </w:p>
          <w:p w14:paraId="4F38A82E" w14:textId="77777777" w:rsidR="00C82BCC" w:rsidRPr="000E0716" w:rsidRDefault="00C82BCC" w:rsidP="00C82BCC">
            <w:pPr>
              <w:jc w:val="both"/>
              <w:rPr>
                <w:rFonts w:cstheme="minorHAnsi"/>
                <w:color w:val="000000"/>
              </w:rPr>
            </w:pPr>
          </w:p>
          <w:p w14:paraId="4B98D529" w14:textId="77777777" w:rsidR="00C82BCC" w:rsidRPr="000E0716" w:rsidRDefault="2DF23083" w:rsidP="2DF23083">
            <w:pPr>
              <w:jc w:val="both"/>
              <w:rPr>
                <w:b/>
                <w:bCs/>
                <w:color w:val="000000" w:themeColor="text1"/>
              </w:rPr>
            </w:pPr>
            <w:bookmarkStart w:id="3" w:name="_Toc329595832"/>
            <w:bookmarkStart w:id="4" w:name="_Toc329683166"/>
            <w:bookmarkStart w:id="5" w:name="_Toc329766839"/>
            <w:bookmarkStart w:id="6" w:name="_Toc246586217"/>
            <w:bookmarkStart w:id="7" w:name="_Toc330093353"/>
            <w:bookmarkStart w:id="8" w:name="_Toc330105752"/>
            <w:bookmarkStart w:id="9" w:name="_Toc330108534"/>
            <w:bookmarkStart w:id="10" w:name="_Toc298751585"/>
            <w:bookmarkStart w:id="11" w:name="_Toc299079975"/>
            <w:bookmarkStart w:id="12" w:name="_Toc361653297"/>
            <w:bookmarkStart w:id="13" w:name="_Toc362152675"/>
            <w:bookmarkStart w:id="14" w:name="_Toc394219361"/>
            <w:bookmarkStart w:id="15" w:name="_Toc394219490"/>
            <w:bookmarkStart w:id="16" w:name="_Toc425146030"/>
            <w:bookmarkStart w:id="17" w:name="_Toc425146693"/>
            <w:bookmarkStart w:id="18" w:name="_Toc425230099"/>
            <w:bookmarkStart w:id="19" w:name="_Toc456684533"/>
            <w:bookmarkStart w:id="20" w:name="_Toc475347831"/>
            <w:bookmarkStart w:id="21" w:name="_Toc475518409"/>
            <w:bookmarkStart w:id="22" w:name="_Toc476561020"/>
            <w:bookmarkStart w:id="23" w:name="_Toc487875642"/>
            <w:bookmarkStart w:id="24" w:name="_Toc131415376"/>
            <w:bookmarkStart w:id="25" w:name="_Toc329595828"/>
            <w:bookmarkStart w:id="26" w:name="_Toc329683162"/>
            <w:bookmarkStart w:id="27" w:name="_Toc329766835"/>
            <w:bookmarkStart w:id="28" w:name="_Toc246586213"/>
            <w:bookmarkStart w:id="29" w:name="_Toc330093349"/>
            <w:bookmarkStart w:id="30" w:name="_Toc330105748"/>
            <w:bookmarkStart w:id="31" w:name="_Toc330108530"/>
            <w:bookmarkStart w:id="32" w:name="_Toc298751581"/>
            <w:bookmarkStart w:id="33" w:name="_Toc299079971"/>
            <w:bookmarkStart w:id="34" w:name="_Toc361653293"/>
            <w:bookmarkStart w:id="35" w:name="_Toc362152671"/>
            <w:bookmarkStart w:id="36" w:name="_Toc394219357"/>
            <w:bookmarkStart w:id="37" w:name="_Toc394219486"/>
            <w:bookmarkStart w:id="38" w:name="_Toc425146026"/>
            <w:bookmarkStart w:id="39" w:name="_Toc425146689"/>
            <w:bookmarkStart w:id="40" w:name="_Toc425230095"/>
            <w:bookmarkStart w:id="41" w:name="_Toc456684529"/>
            <w:r w:rsidRPr="2DF23083">
              <w:rPr>
                <w:b/>
                <w:bCs/>
                <w:color w:val="000000" w:themeColor="text1"/>
              </w:rPr>
              <w:t>Tutorials: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413667AD" w14:textId="77777777" w:rsidR="00C82BCC" w:rsidRPr="000E0716" w:rsidRDefault="2DF23083" w:rsidP="2DF23083">
            <w:pPr>
              <w:jc w:val="both"/>
              <w:rPr>
                <w:color w:val="000000" w:themeColor="text1"/>
              </w:rPr>
            </w:pPr>
            <w:r w:rsidRPr="2DF23083">
              <w:rPr>
                <w:color w:val="000000" w:themeColor="text1"/>
              </w:rPr>
              <w:t xml:space="preserve">These may be individual, or in small groups, but the key element is the interaction between tutor and you around task have been given or problems that you have raised. They are important in helping you to learn to identify and articulate problems in their work, and to seek help and constructive criticism. </w:t>
            </w:r>
          </w:p>
          <w:p w14:paraId="2C952FC4" w14:textId="77777777" w:rsidR="00C82BCC" w:rsidRPr="000E0716" w:rsidRDefault="00C82BCC" w:rsidP="00C82BCC">
            <w:pPr>
              <w:jc w:val="both"/>
              <w:rPr>
                <w:rFonts w:cstheme="minorHAnsi"/>
                <w:b/>
                <w:color w:val="000000"/>
              </w:rPr>
            </w:pPr>
            <w:bookmarkStart w:id="42" w:name="_Toc131415377"/>
          </w:p>
          <w:p w14:paraId="72564871" w14:textId="77777777" w:rsidR="00C82BCC" w:rsidRPr="000E0716" w:rsidRDefault="2DF23083" w:rsidP="2DF23083">
            <w:pPr>
              <w:jc w:val="both"/>
              <w:rPr>
                <w:b/>
                <w:bCs/>
                <w:color w:val="000000" w:themeColor="text1"/>
              </w:rPr>
            </w:pPr>
            <w:r w:rsidRPr="2DF23083">
              <w:rPr>
                <w:b/>
                <w:bCs/>
                <w:color w:val="000000" w:themeColor="text1"/>
              </w:rPr>
              <w:t>Laboratories:</w:t>
            </w:r>
            <w:bookmarkEnd w:id="42"/>
          </w:p>
          <w:p w14:paraId="732619DF" w14:textId="7DF81121" w:rsidR="00C82BCC" w:rsidRPr="000E0716" w:rsidRDefault="2DF23083" w:rsidP="2DF23083">
            <w:pPr>
              <w:jc w:val="both"/>
              <w:rPr>
                <w:color w:val="000000" w:themeColor="text1"/>
              </w:rPr>
            </w:pPr>
            <w:r w:rsidRPr="2DF23083">
              <w:rPr>
                <w:color w:val="000000" w:themeColor="text1"/>
              </w:rPr>
              <w:t>Laboratory sessions provide you with an opportunity to put into practice some of the procedures described in lectures, and to carry out practical experiments to test concepts and methods. These sessions also enable you to gain experience in using specialist equipment. Laboratory sessions will be timetabled and often run with lectures and other classroom based activities.</w:t>
            </w:r>
          </w:p>
          <w:p w14:paraId="2978C02F" w14:textId="31E71D2E" w:rsidR="00C82BCC" w:rsidRPr="000E0716" w:rsidRDefault="00C82BCC" w:rsidP="00C82BCC">
            <w:pPr>
              <w:jc w:val="both"/>
              <w:rPr>
                <w:rFonts w:cstheme="minorHAnsi"/>
                <w:b/>
                <w:color w:val="000000"/>
              </w:rPr>
            </w:pPr>
            <w:bookmarkStart w:id="43" w:name="_Toc475347832"/>
            <w:bookmarkStart w:id="44" w:name="_Toc475518410"/>
            <w:bookmarkStart w:id="45" w:name="_Toc476561021"/>
            <w:bookmarkStart w:id="46" w:name="_Toc487875643"/>
            <w:bookmarkStart w:id="47" w:name="_Toc131415379"/>
          </w:p>
          <w:p w14:paraId="18718C44" w14:textId="77777777" w:rsidR="00C82BCC" w:rsidRPr="000E0716" w:rsidRDefault="2DF23083" w:rsidP="2DF23083">
            <w:pPr>
              <w:jc w:val="both"/>
              <w:rPr>
                <w:b/>
                <w:bCs/>
                <w:color w:val="000000" w:themeColor="text1"/>
              </w:rPr>
            </w:pPr>
            <w:r w:rsidRPr="2DF23083">
              <w:rPr>
                <w:b/>
                <w:bCs/>
                <w:color w:val="000000" w:themeColor="text1"/>
              </w:rPr>
              <w:t>Group Work</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3"/>
            <w:bookmarkEnd w:id="44"/>
            <w:bookmarkEnd w:id="45"/>
            <w:bookmarkEnd w:id="46"/>
            <w:bookmarkEnd w:id="47"/>
          </w:p>
          <w:p w14:paraId="571EC13A" w14:textId="77777777" w:rsidR="00C82BCC" w:rsidRPr="000E0716" w:rsidRDefault="2DF23083" w:rsidP="2DF23083">
            <w:pPr>
              <w:jc w:val="both"/>
              <w:rPr>
                <w:color w:val="000000" w:themeColor="text1"/>
              </w:rPr>
            </w:pPr>
            <w:r w:rsidRPr="2DF23083">
              <w:rPr>
                <w:color w:val="000000" w:themeColor="text1"/>
              </w:rPr>
              <w:t>Group work is designed so that you learn to organise and structure collective or co-operative work processes.  Group work provides a forum for you to address questions of roles and authority within the group, and may also be used to simulate relationships in organisations related to particular work situations. This is mainly exercised in a number of modules at various level of your programme of study.</w:t>
            </w:r>
            <w:bookmarkStart w:id="48" w:name="_Toc329595831"/>
            <w:bookmarkStart w:id="49" w:name="_Toc329683165"/>
            <w:bookmarkStart w:id="50" w:name="_Toc329766838"/>
            <w:bookmarkStart w:id="51" w:name="_Toc246586216"/>
            <w:bookmarkStart w:id="52" w:name="_Toc330093352"/>
            <w:bookmarkStart w:id="53" w:name="_Toc330105751"/>
            <w:bookmarkStart w:id="54" w:name="_Toc330108533"/>
            <w:bookmarkStart w:id="55" w:name="_Toc298751584"/>
            <w:bookmarkStart w:id="56" w:name="_Toc299079974"/>
            <w:bookmarkStart w:id="57" w:name="_Toc361653296"/>
            <w:bookmarkStart w:id="58" w:name="_Toc362152674"/>
            <w:bookmarkStart w:id="59" w:name="_Toc394219360"/>
            <w:bookmarkStart w:id="60" w:name="_Toc394219489"/>
            <w:bookmarkStart w:id="61" w:name="_Toc425146029"/>
            <w:bookmarkStart w:id="62" w:name="_Toc425146692"/>
            <w:bookmarkStart w:id="63" w:name="_Toc425230098"/>
            <w:bookmarkStart w:id="64" w:name="_Toc456684532"/>
            <w:bookmarkStart w:id="65" w:name="_Toc475347833"/>
            <w:bookmarkStart w:id="66" w:name="_Toc475518411"/>
            <w:bookmarkStart w:id="67" w:name="_Toc476561022"/>
            <w:bookmarkStart w:id="68" w:name="_Toc487875644"/>
            <w:bookmarkStart w:id="69" w:name="_Toc13141538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51E7B492" w14:textId="77777777" w:rsidR="00C82BCC" w:rsidRPr="000E0716" w:rsidRDefault="00C82BCC" w:rsidP="00C82BCC">
            <w:pPr>
              <w:jc w:val="both"/>
              <w:rPr>
                <w:rFonts w:cstheme="minorHAnsi"/>
                <w:b/>
                <w:color w:val="000000"/>
              </w:rPr>
            </w:pPr>
          </w:p>
          <w:p w14:paraId="41073176" w14:textId="77777777" w:rsidR="00C82BCC" w:rsidRPr="000E0716" w:rsidRDefault="2DF23083" w:rsidP="2DF23083">
            <w:pPr>
              <w:pStyle w:val="0607HbookHead2"/>
              <w:tabs>
                <w:tab w:val="clear" w:pos="1440"/>
              </w:tabs>
              <w:spacing w:before="0" w:after="0" w:line="276" w:lineRule="auto"/>
              <w:ind w:left="0" w:firstLine="0"/>
              <w:jc w:val="both"/>
              <w:rPr>
                <w:rFonts w:asciiTheme="minorHAnsi" w:hAnsiTheme="minorHAnsi" w:cstheme="minorBidi"/>
                <w:color w:val="000000" w:themeColor="text1"/>
                <w:sz w:val="22"/>
                <w:szCs w:val="22"/>
              </w:rPr>
            </w:pPr>
            <w:bookmarkStart w:id="70" w:name="_Toc131415382"/>
            <w:bookmarkStart w:id="71" w:name="_Toc132089485"/>
            <w:bookmarkStart w:id="72" w:name="_Toc143420685"/>
            <w:bookmarkEnd w:id="69"/>
            <w:r w:rsidRPr="2DF23083">
              <w:rPr>
                <w:rFonts w:asciiTheme="minorHAnsi" w:hAnsiTheme="minorHAnsi" w:cstheme="minorBidi"/>
                <w:color w:val="000000" w:themeColor="text1"/>
                <w:sz w:val="22"/>
                <w:szCs w:val="22"/>
              </w:rPr>
              <w:t>Self-directed Learning</w:t>
            </w:r>
            <w:bookmarkEnd w:id="70"/>
            <w:bookmarkEnd w:id="71"/>
            <w:bookmarkEnd w:id="72"/>
          </w:p>
          <w:p w14:paraId="4C014F56" w14:textId="77777777" w:rsidR="00C82BCC" w:rsidRPr="000E0716" w:rsidRDefault="2DF23083" w:rsidP="2DF23083">
            <w:pPr>
              <w:jc w:val="both"/>
              <w:rPr>
                <w:color w:val="000000" w:themeColor="text1"/>
              </w:rPr>
            </w:pPr>
            <w:r w:rsidRPr="2DF23083">
              <w:rPr>
                <w:color w:val="000000" w:themeColor="text1"/>
              </w:rPr>
              <w:lastRenderedPageBreak/>
              <w:t xml:space="preserve">This is regarded as a vital extension of formal teaching and learning methods. You are expected to underpin learning by private study, and to utilise all available resources to good effect. </w:t>
            </w:r>
          </w:p>
          <w:p w14:paraId="694D7D6B" w14:textId="77777777" w:rsidR="00C82BCC" w:rsidRPr="000E0716" w:rsidRDefault="00C82BCC" w:rsidP="00C82BCC">
            <w:pPr>
              <w:jc w:val="both"/>
              <w:rPr>
                <w:rFonts w:cstheme="minorHAnsi"/>
                <w:color w:val="000000"/>
              </w:rPr>
            </w:pPr>
          </w:p>
          <w:p w14:paraId="5CD15048" w14:textId="77777777" w:rsidR="00C82BCC" w:rsidRPr="000E0716" w:rsidRDefault="2DF23083" w:rsidP="2DF23083">
            <w:pPr>
              <w:jc w:val="both"/>
              <w:rPr>
                <w:b/>
                <w:bCs/>
                <w:color w:val="000000" w:themeColor="text1"/>
              </w:rPr>
            </w:pPr>
            <w:r w:rsidRPr="2DF23083">
              <w:rPr>
                <w:b/>
                <w:bCs/>
                <w:color w:val="000000" w:themeColor="text1"/>
              </w:rPr>
              <w:t>Technology Enhanced Learning</w:t>
            </w:r>
          </w:p>
          <w:p w14:paraId="6501AEE6" w14:textId="00FDAD58" w:rsidR="00C82BCC" w:rsidRPr="000E0716" w:rsidRDefault="2DF23083" w:rsidP="2DF23083">
            <w:pPr>
              <w:jc w:val="both"/>
              <w:rPr>
                <w:color w:val="000000" w:themeColor="text1"/>
              </w:rPr>
            </w:pPr>
            <w:r w:rsidRPr="2DF23083">
              <w:rPr>
                <w:color w:val="000000" w:themeColor="text1"/>
              </w:rPr>
              <w:t xml:space="preserve">As well as the face-to-face activity tutors will support you in your learning via virtual learning environment and other communication opportunities, as appropriate, in your study. </w:t>
            </w:r>
          </w:p>
          <w:p w14:paraId="0C9F981B" w14:textId="77777777" w:rsidR="00C82BCC" w:rsidRPr="000E0716" w:rsidRDefault="00C82BCC" w:rsidP="00C82BCC">
            <w:pPr>
              <w:jc w:val="both"/>
              <w:rPr>
                <w:rFonts w:cstheme="minorHAnsi"/>
                <w:color w:val="000000"/>
              </w:rPr>
            </w:pPr>
          </w:p>
          <w:p w14:paraId="619B0286" w14:textId="77777777" w:rsidR="00C82BCC" w:rsidRPr="000E0716" w:rsidRDefault="2DF23083" w:rsidP="2DF23083">
            <w:pPr>
              <w:pStyle w:val="Heading1"/>
              <w:spacing w:before="0" w:after="0" w:line="276" w:lineRule="auto"/>
              <w:jc w:val="both"/>
              <w:outlineLvl w:val="0"/>
              <w:rPr>
                <w:rFonts w:asciiTheme="minorHAnsi" w:hAnsiTheme="minorHAnsi" w:cstheme="minorBidi"/>
              </w:rPr>
            </w:pPr>
            <w:r w:rsidRPr="2DF23083">
              <w:rPr>
                <w:rFonts w:asciiTheme="minorHAnsi" w:hAnsiTheme="minorHAnsi" w:cstheme="minorBidi"/>
              </w:rPr>
              <w:t>Health and safety:</w:t>
            </w:r>
          </w:p>
          <w:p w14:paraId="68C0DCEE" w14:textId="12BCA9CC" w:rsidR="00C82BCC" w:rsidRPr="000E0716" w:rsidRDefault="2DF23083" w:rsidP="2DF23083">
            <w:r w:rsidRPr="2DF23083">
              <w:t>Health and safety must be considered in all activities that will take place in the College lecture/tutorial/lab’s spaces and computing labs. It is the responsibility of the University’s collaborative partners and programme leader to provide the relevant induction in health and safety for the programme of studies. It is the responsibility of the module leader to provide a risk assessment for each module considering the health and safety regulations and policy.</w:t>
            </w:r>
          </w:p>
          <w:p w14:paraId="1301C6B3" w14:textId="77777777" w:rsidR="009760C5" w:rsidRPr="000E0716" w:rsidRDefault="009760C5" w:rsidP="00BE0DF4">
            <w:pPr>
              <w:rPr>
                <w:rFonts w:cstheme="minorHAnsi"/>
              </w:rPr>
            </w:pPr>
          </w:p>
        </w:tc>
      </w:tr>
    </w:tbl>
    <w:p w14:paraId="4D7C18D1" w14:textId="77777777" w:rsidR="002C5147" w:rsidRDefault="002C5147" w:rsidP="00BE0DF4">
      <w:pPr>
        <w:spacing w:after="0" w:line="240" w:lineRule="auto"/>
        <w:rPr>
          <w:rFonts w:ascii="Arial" w:hAnsi="Arial" w:cs="Arial"/>
        </w:rPr>
      </w:pPr>
    </w:p>
    <w:p w14:paraId="2CD0EE2E"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SIX: Assessment</w:t>
      </w:r>
    </w:p>
    <w:tbl>
      <w:tblPr>
        <w:tblStyle w:val="TableGrid"/>
        <w:tblW w:w="0" w:type="auto"/>
        <w:tblLook w:val="04A0" w:firstRow="1" w:lastRow="0" w:firstColumn="1" w:lastColumn="0" w:noHBand="0" w:noVBand="1"/>
      </w:tblPr>
      <w:tblGrid>
        <w:gridCol w:w="9350"/>
      </w:tblGrid>
      <w:tr w:rsidR="002C5147" w:rsidRPr="000E0716" w14:paraId="16570E02" w14:textId="77777777" w:rsidTr="2DF23083">
        <w:tc>
          <w:tcPr>
            <w:tcW w:w="9576" w:type="dxa"/>
          </w:tcPr>
          <w:p w14:paraId="1429AEE4" w14:textId="431B948D"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A range of assessment methods are applied including; practical assessments, presentations, written assessments, open and closed book exams and assignment. These are consistent with the University Assessment Policy, and recognise and test the diverse skills that a professional engineer needs to have. Note is also taken of the current high prevalence of plagiarism, in part due to web access; for this reason the formal examination remains an important element in the assessment strategy. Assessment methods in each module are chosen to reflect the Learning Outcomes they assess. As many modules contain both theoretical and practical elements, it is common to find assessments which address both components.</w:t>
            </w:r>
          </w:p>
          <w:p w14:paraId="141EB865" w14:textId="77777777" w:rsidR="00432988" w:rsidRPr="000E0716" w:rsidRDefault="00432988" w:rsidP="004111AA">
            <w:pPr>
              <w:pStyle w:val="Default"/>
              <w:rPr>
                <w:rFonts w:asciiTheme="minorHAnsi" w:hAnsiTheme="minorHAnsi" w:cstheme="minorHAnsi"/>
                <w:sz w:val="22"/>
                <w:szCs w:val="22"/>
              </w:rPr>
            </w:pPr>
          </w:p>
          <w:p w14:paraId="1E2729BC" w14:textId="7994C5FE"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Assessments are designed to enable you to demonstrate achievement of the learning outcomes for your module. Up to two different assessments (assessment components) may be ascribed to a module. An assessment component may sometimes take the form of a number of small submissions e.g. lab reports or short in-class tests. Each assessment component may carry one or more learning outcomes which will be assessed against assessment criteria. </w:t>
            </w:r>
          </w:p>
          <w:p w14:paraId="5B7C902A" w14:textId="77777777" w:rsidR="00432988" w:rsidRPr="000E0716" w:rsidRDefault="00432988" w:rsidP="004111AA">
            <w:pPr>
              <w:pStyle w:val="Default"/>
              <w:rPr>
                <w:rFonts w:asciiTheme="minorHAnsi" w:hAnsiTheme="minorHAnsi" w:cstheme="minorHAnsi"/>
                <w:sz w:val="22"/>
                <w:szCs w:val="22"/>
              </w:rPr>
            </w:pPr>
          </w:p>
          <w:p w14:paraId="5F78E105" w14:textId="17E9E8F6"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Examinations can include traditional unseen examinations, open-book examinations, or pre-briefed examinations based on case studies. The questioning style can include essay questions, multiple choice questions, or problem-solving questions. Online questions are also used in some modules to enable you to gauge their own knowledge and understanding of the module material. </w:t>
            </w:r>
          </w:p>
          <w:p w14:paraId="039AD853" w14:textId="77777777" w:rsidR="00AB5BAF" w:rsidRPr="000E0716" w:rsidRDefault="00AB5BAF" w:rsidP="004111AA">
            <w:pPr>
              <w:pStyle w:val="Default"/>
              <w:rPr>
                <w:rFonts w:asciiTheme="minorHAnsi" w:hAnsiTheme="minorHAnsi" w:cstheme="minorHAnsi"/>
                <w:sz w:val="22"/>
                <w:szCs w:val="22"/>
              </w:rPr>
            </w:pPr>
          </w:p>
          <w:p w14:paraId="3B5D60D9" w14:textId="6669890B"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Outlines of the assessment strategies for each module can be found in the module matrix. Precise assessment requirements, together with specific assessment criteria are issued to you in module handbooks at the commencement of each module. </w:t>
            </w:r>
          </w:p>
          <w:p w14:paraId="79BB613B" w14:textId="77777777" w:rsidR="00AB5BAF" w:rsidRPr="000E0716" w:rsidRDefault="00AB5BAF" w:rsidP="004111AA">
            <w:pPr>
              <w:pStyle w:val="Default"/>
              <w:rPr>
                <w:rFonts w:asciiTheme="minorHAnsi" w:hAnsiTheme="minorHAnsi" w:cstheme="minorHAnsi"/>
                <w:sz w:val="22"/>
                <w:szCs w:val="22"/>
              </w:rPr>
            </w:pPr>
          </w:p>
          <w:p w14:paraId="08592B1E" w14:textId="37E774B3"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A mixture of formative and summative assessment is utilised, with a strong commitment to deep learning and an assessment strategy that, on a formative level, aims to help to continuously develop as independent learners throughout the programme. The more formative assessment plays a crucial part in some modules, being a part of programmed activity. In these modules the learning experience and assessment are part of continuous activity based on not only the formal lectures, but also on frequent tutorial feedback, advice and discussion on initial proposals, project reviews and tutor one to one consultations, culminating in the final project submission. The objective is to encourage a </w:t>
            </w:r>
            <w:r w:rsidRPr="2DF23083">
              <w:rPr>
                <w:rFonts w:asciiTheme="minorHAnsi" w:hAnsiTheme="minorHAnsi" w:cstheme="minorBidi"/>
                <w:sz w:val="22"/>
                <w:szCs w:val="22"/>
              </w:rPr>
              <w:lastRenderedPageBreak/>
              <w:t xml:space="preserve">creative philosophy and expression, whilst at the same time giving professional advice to take forward conceptual proposals to a working solution level. To achieve this, you will be involved in range of “live projects” and case studies, building upon successes from the previous year. </w:t>
            </w:r>
          </w:p>
          <w:p w14:paraId="4574B811" w14:textId="77777777" w:rsidR="007845E2" w:rsidRPr="000E0716" w:rsidRDefault="007845E2" w:rsidP="004111AA">
            <w:pPr>
              <w:pStyle w:val="Default"/>
              <w:rPr>
                <w:rFonts w:asciiTheme="minorHAnsi" w:hAnsiTheme="minorHAnsi" w:cstheme="minorHAnsi"/>
                <w:sz w:val="22"/>
                <w:szCs w:val="22"/>
              </w:rPr>
            </w:pPr>
          </w:p>
          <w:p w14:paraId="5FD7DFE9" w14:textId="29C63121" w:rsidR="004111AA" w:rsidRPr="000E0716" w:rsidRDefault="2DF23083" w:rsidP="2DF23083">
            <w:pPr>
              <w:pStyle w:val="Default"/>
              <w:rPr>
                <w:rFonts w:asciiTheme="minorHAnsi" w:hAnsiTheme="minorHAnsi" w:cstheme="minorBidi"/>
                <w:sz w:val="22"/>
                <w:szCs w:val="22"/>
              </w:rPr>
            </w:pPr>
            <w:r w:rsidRPr="2DF23083">
              <w:rPr>
                <w:rFonts w:asciiTheme="minorHAnsi" w:hAnsiTheme="minorHAnsi" w:cstheme="minorBidi"/>
                <w:sz w:val="22"/>
                <w:szCs w:val="22"/>
              </w:rPr>
              <w:t xml:space="preserve">The programme delivery will fully support the University of Derby Equal Opportunities policies with regard to teaching and learning activities. The delivery team are committed to working with you to ensure they are provided with the best opportunity to fully participate in the course. Often included within a student’s individual support plan are recommendations regarding assessment strategies and methods. For example, it may be recommended that a student with dyslexia is allocated additional time for an exam and that the marking of a mathematical based assignment is assessed without prejudice to the English. The delivery team will follow the recommendations of the student support plan when designing and marking assignments. </w:t>
            </w:r>
          </w:p>
          <w:p w14:paraId="3357875F" w14:textId="77777777" w:rsidR="007845E2" w:rsidRPr="000E0716" w:rsidRDefault="007845E2" w:rsidP="004111AA">
            <w:pPr>
              <w:pStyle w:val="Default"/>
              <w:rPr>
                <w:rFonts w:asciiTheme="minorHAnsi" w:hAnsiTheme="minorHAnsi" w:cstheme="minorHAnsi"/>
                <w:sz w:val="22"/>
                <w:szCs w:val="22"/>
              </w:rPr>
            </w:pPr>
          </w:p>
          <w:p w14:paraId="664E35E6" w14:textId="13D8100A" w:rsidR="00810EEA" w:rsidRPr="000E0716" w:rsidRDefault="2DF23083" w:rsidP="2DF23083">
            <w:r w:rsidRPr="2DF23083">
              <w:t>This programme operates within the University’s Regulatory Framework and conforms with its regulations on assessment</w:t>
            </w:r>
          </w:p>
          <w:p w14:paraId="62EC19E3" w14:textId="77777777" w:rsidR="004111AA" w:rsidRPr="000E0716" w:rsidRDefault="004111AA" w:rsidP="004111AA">
            <w:pPr>
              <w:rPr>
                <w:rFonts w:cstheme="minorHAnsi"/>
              </w:rPr>
            </w:pPr>
          </w:p>
          <w:p w14:paraId="1D2E5A9E" w14:textId="77777777" w:rsidR="009760C5" w:rsidRPr="000E0716" w:rsidRDefault="009760C5" w:rsidP="00626F79">
            <w:pPr>
              <w:rPr>
                <w:rFonts w:cstheme="minorHAnsi"/>
              </w:rPr>
            </w:pPr>
          </w:p>
        </w:tc>
      </w:tr>
    </w:tbl>
    <w:p w14:paraId="24C11574" w14:textId="77777777" w:rsidR="00170675" w:rsidRDefault="00170675" w:rsidP="00BE0DF4">
      <w:pPr>
        <w:spacing w:after="0" w:line="240" w:lineRule="auto"/>
        <w:rPr>
          <w:rFonts w:ascii="Arial" w:hAnsi="Arial" w:cs="Arial"/>
        </w:rPr>
      </w:pPr>
    </w:p>
    <w:p w14:paraId="1E60DBDC"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SEVEN: Admission</w:t>
      </w:r>
    </w:p>
    <w:tbl>
      <w:tblPr>
        <w:tblStyle w:val="TableGrid"/>
        <w:tblW w:w="0" w:type="auto"/>
        <w:tblLook w:val="04A0" w:firstRow="1" w:lastRow="0" w:firstColumn="1" w:lastColumn="0" w:noHBand="0" w:noVBand="1"/>
      </w:tblPr>
      <w:tblGrid>
        <w:gridCol w:w="9350"/>
      </w:tblGrid>
      <w:tr w:rsidR="002C5147" w:rsidRPr="000E0716" w14:paraId="27C51616" w14:textId="77777777" w:rsidTr="2DF23083">
        <w:tc>
          <w:tcPr>
            <w:tcW w:w="9576" w:type="dxa"/>
          </w:tcPr>
          <w:p w14:paraId="04DF3CCD" w14:textId="77777777" w:rsidR="00810EEA" w:rsidRPr="000E0716" w:rsidRDefault="00810EEA" w:rsidP="00BE0DF4">
            <w:pPr>
              <w:rPr>
                <w:rFonts w:cstheme="minorHAnsi"/>
              </w:rPr>
            </w:pPr>
          </w:p>
          <w:p w14:paraId="36E2C10D" w14:textId="77777777" w:rsidR="005A33FD" w:rsidRPr="000E0716" w:rsidRDefault="2DF23083" w:rsidP="2DF23083">
            <w:pPr>
              <w:numPr>
                <w:ilvl w:val="0"/>
                <w:numId w:val="4"/>
              </w:numPr>
              <w:shd w:val="clear" w:color="auto" w:fill="FFFFFF" w:themeFill="background1"/>
              <w:ind w:right="91"/>
            </w:pPr>
            <w:r w:rsidRPr="2DF23083">
              <w:t xml:space="preserve">a BTEC National Certificate Foundation Diploma, Diploma or Extended Diploma </w:t>
            </w:r>
          </w:p>
          <w:p w14:paraId="3414DA34" w14:textId="77777777" w:rsidR="005A33FD" w:rsidRPr="000E0716" w:rsidRDefault="2DF23083" w:rsidP="2DF23083">
            <w:pPr>
              <w:numPr>
                <w:ilvl w:val="0"/>
                <w:numId w:val="4"/>
              </w:numPr>
              <w:shd w:val="clear" w:color="auto" w:fill="FFFFFF" w:themeFill="background1"/>
              <w:ind w:right="91"/>
            </w:pPr>
            <w:r w:rsidRPr="2DF23083">
              <w:t xml:space="preserve">an Advanced Vocational Certificate of Education (AVCE) </w:t>
            </w:r>
          </w:p>
          <w:p w14:paraId="1F03C580" w14:textId="77777777" w:rsidR="005A33FD" w:rsidRPr="000E0716" w:rsidRDefault="2DF23083" w:rsidP="2DF23083">
            <w:pPr>
              <w:numPr>
                <w:ilvl w:val="0"/>
                <w:numId w:val="4"/>
              </w:numPr>
              <w:shd w:val="clear" w:color="auto" w:fill="FFFFFF" w:themeFill="background1"/>
              <w:ind w:right="91"/>
            </w:pPr>
            <w:r w:rsidRPr="2DF23083">
              <w:t xml:space="preserve">an NVQ at Level 3 </w:t>
            </w:r>
          </w:p>
          <w:p w14:paraId="6EBC7359" w14:textId="77777777" w:rsidR="005A33FD" w:rsidRPr="000E0716" w:rsidRDefault="2DF23083" w:rsidP="2DF23083">
            <w:pPr>
              <w:numPr>
                <w:ilvl w:val="0"/>
                <w:numId w:val="4"/>
              </w:numPr>
              <w:shd w:val="clear" w:color="auto" w:fill="FFFFFF" w:themeFill="background1"/>
              <w:ind w:right="91"/>
            </w:pPr>
            <w:r w:rsidRPr="2DF23083">
              <w:t xml:space="preserve">an Access Course </w:t>
            </w:r>
          </w:p>
          <w:p w14:paraId="4EA211D8" w14:textId="77777777" w:rsidR="005A33FD" w:rsidRPr="000E0716" w:rsidRDefault="2DF23083" w:rsidP="2DF23083">
            <w:pPr>
              <w:numPr>
                <w:ilvl w:val="0"/>
                <w:numId w:val="4"/>
              </w:numPr>
              <w:shd w:val="clear" w:color="auto" w:fill="FFFFFF" w:themeFill="background1"/>
              <w:ind w:right="91"/>
              <w:rPr>
                <w:b/>
                <w:bCs/>
              </w:rPr>
            </w:pPr>
            <w:r w:rsidRPr="2DF23083">
              <w:t>an A Level; or equivalent level qualifications.</w:t>
            </w:r>
          </w:p>
          <w:p w14:paraId="3A9376B1" w14:textId="462DACB8" w:rsidR="005A33FD" w:rsidRPr="000E0716" w:rsidRDefault="2DF23083" w:rsidP="2DF23083">
            <w:pPr>
              <w:numPr>
                <w:ilvl w:val="0"/>
                <w:numId w:val="4"/>
              </w:numPr>
              <w:shd w:val="clear" w:color="auto" w:fill="FFFFFF" w:themeFill="background1"/>
              <w:ind w:right="91"/>
              <w:rPr>
                <w:b/>
                <w:bCs/>
              </w:rPr>
            </w:pPr>
            <w:r w:rsidRPr="2DF23083">
              <w:t>students who in the opinion of the Course Leader would benefit from the course</w:t>
            </w:r>
          </w:p>
          <w:p w14:paraId="6147F365" w14:textId="77777777" w:rsidR="00E56F18" w:rsidRPr="000E0716" w:rsidRDefault="00E56F18" w:rsidP="00E56F18">
            <w:pPr>
              <w:shd w:val="clear" w:color="auto" w:fill="FFFFFF"/>
              <w:ind w:left="720" w:right="91"/>
              <w:rPr>
                <w:rFonts w:cstheme="minorHAnsi"/>
                <w:b/>
                <w:bCs/>
              </w:rPr>
            </w:pPr>
          </w:p>
          <w:p w14:paraId="4B4DD8BA" w14:textId="77777777" w:rsidR="00E56F18" w:rsidRPr="000E0716" w:rsidRDefault="2DF23083" w:rsidP="2DF23083">
            <w:pPr>
              <w:pStyle w:val="Heading3"/>
              <w:spacing w:before="0" w:after="0" w:line="276" w:lineRule="auto"/>
              <w:jc w:val="both"/>
              <w:outlineLvl w:val="2"/>
              <w:rPr>
                <w:rFonts w:asciiTheme="minorHAnsi" w:hAnsiTheme="minorHAnsi" w:cstheme="minorBidi"/>
                <w:sz w:val="22"/>
                <w:szCs w:val="22"/>
                <w:lang w:val="en"/>
              </w:rPr>
            </w:pPr>
            <w:r w:rsidRPr="2DF23083">
              <w:rPr>
                <w:rFonts w:asciiTheme="minorHAnsi" w:hAnsiTheme="minorHAnsi" w:cstheme="minorBidi"/>
                <w:sz w:val="22"/>
                <w:szCs w:val="22"/>
                <w:lang w:val="en"/>
              </w:rPr>
              <w:t xml:space="preserve">Recognition of Prior Learning: </w:t>
            </w:r>
          </w:p>
          <w:p w14:paraId="04803995" w14:textId="23B3B644" w:rsidR="00E56F18" w:rsidRPr="000E0716" w:rsidRDefault="2DF23083" w:rsidP="2DF23083">
            <w:pPr>
              <w:pStyle w:val="Maintext"/>
              <w:spacing w:line="276" w:lineRule="auto"/>
              <w:ind w:left="0" w:right="-2"/>
              <w:jc w:val="both"/>
              <w:rPr>
                <w:rFonts w:asciiTheme="minorHAnsi" w:hAnsiTheme="minorHAnsi" w:cstheme="minorBidi"/>
                <w:i w:val="0"/>
                <w:sz w:val="22"/>
                <w:szCs w:val="22"/>
              </w:rPr>
            </w:pPr>
            <w:r w:rsidRPr="2DF23083">
              <w:rPr>
                <w:rFonts w:asciiTheme="minorHAnsi" w:hAnsiTheme="minorHAnsi" w:cstheme="minorBidi"/>
                <w:i w:val="0"/>
                <w:sz w:val="22"/>
                <w:szCs w:val="22"/>
              </w:rPr>
              <w:t xml:space="preserve">If you have already completed some study in engineering, you may also be able to gain entry with exemptions on some of the modules, or advanced entry to Level 5, based on the evidence of other certified qualifications and experiential learning.  In this case, </w:t>
            </w:r>
            <w:r w:rsidRPr="2DF23083">
              <w:rPr>
                <w:rFonts w:asciiTheme="minorHAnsi" w:hAnsiTheme="minorHAnsi" w:cstheme="minorBidi"/>
                <w:i w:val="0"/>
                <w:sz w:val="22"/>
                <w:szCs w:val="22"/>
                <w:lang w:val="en"/>
              </w:rPr>
              <w:t>Recognition</w:t>
            </w:r>
            <w:r w:rsidRPr="2DF23083">
              <w:rPr>
                <w:rFonts w:asciiTheme="minorHAnsi" w:hAnsiTheme="minorHAnsi" w:cstheme="minorBidi"/>
                <w:sz w:val="22"/>
                <w:szCs w:val="22"/>
                <w:lang w:val="en"/>
              </w:rPr>
              <w:t xml:space="preserve"> </w:t>
            </w:r>
            <w:r w:rsidRPr="2DF23083">
              <w:rPr>
                <w:rFonts w:asciiTheme="minorHAnsi" w:hAnsiTheme="minorHAnsi" w:cstheme="minorBidi"/>
                <w:i w:val="0"/>
                <w:sz w:val="22"/>
                <w:szCs w:val="22"/>
              </w:rPr>
              <w:t xml:space="preserve">of Prior Experiential Learning (RPEL) or </w:t>
            </w:r>
            <w:r w:rsidRPr="2DF23083">
              <w:rPr>
                <w:rFonts w:asciiTheme="minorHAnsi" w:hAnsiTheme="minorHAnsi" w:cstheme="minorBidi"/>
                <w:i w:val="0"/>
                <w:sz w:val="22"/>
                <w:szCs w:val="22"/>
                <w:lang w:val="en"/>
              </w:rPr>
              <w:t>Recognition</w:t>
            </w:r>
            <w:r w:rsidRPr="2DF23083">
              <w:rPr>
                <w:rFonts w:asciiTheme="minorHAnsi" w:hAnsiTheme="minorHAnsi" w:cstheme="minorBidi"/>
                <w:sz w:val="22"/>
                <w:szCs w:val="22"/>
                <w:lang w:val="en"/>
              </w:rPr>
              <w:t xml:space="preserve"> </w:t>
            </w:r>
            <w:r w:rsidRPr="2DF23083">
              <w:rPr>
                <w:rFonts w:asciiTheme="minorHAnsi" w:hAnsiTheme="minorHAnsi" w:cstheme="minorBidi"/>
                <w:i w:val="0"/>
                <w:sz w:val="22"/>
                <w:szCs w:val="22"/>
              </w:rPr>
              <w:t>of Prior Certified Learning (RPCL) processes will apply.  You will need to discuss this with your Programme Leader at the college as all claims need to referred to the University of Derby.</w:t>
            </w:r>
          </w:p>
          <w:p w14:paraId="032C2898" w14:textId="550B8B10" w:rsidR="002C5147" w:rsidRPr="000E0716" w:rsidRDefault="002C5147" w:rsidP="00BE0DF4">
            <w:pPr>
              <w:rPr>
                <w:rFonts w:cstheme="minorHAnsi"/>
              </w:rPr>
            </w:pPr>
          </w:p>
          <w:p w14:paraId="501DF176" w14:textId="77777777" w:rsidR="009760C5" w:rsidRPr="000E0716" w:rsidRDefault="009760C5" w:rsidP="00BE0DF4">
            <w:pPr>
              <w:rPr>
                <w:rFonts w:cstheme="minorHAnsi"/>
              </w:rPr>
            </w:pPr>
          </w:p>
        </w:tc>
      </w:tr>
    </w:tbl>
    <w:p w14:paraId="4EED08C8" w14:textId="77777777" w:rsidR="002C5147" w:rsidRDefault="002C5147" w:rsidP="00BE0DF4">
      <w:pPr>
        <w:spacing w:after="0" w:line="240" w:lineRule="auto"/>
        <w:rPr>
          <w:rFonts w:ascii="Arial" w:hAnsi="Arial" w:cs="Arial"/>
        </w:rPr>
      </w:pPr>
    </w:p>
    <w:p w14:paraId="7676C2BC" w14:textId="77777777"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EIGHT: Student Support &amp; Guidance</w:t>
      </w:r>
    </w:p>
    <w:tbl>
      <w:tblPr>
        <w:tblStyle w:val="TableGrid"/>
        <w:tblW w:w="0" w:type="auto"/>
        <w:tblLook w:val="04A0" w:firstRow="1" w:lastRow="0" w:firstColumn="1" w:lastColumn="0" w:noHBand="0" w:noVBand="1"/>
      </w:tblPr>
      <w:tblGrid>
        <w:gridCol w:w="9350"/>
      </w:tblGrid>
      <w:tr w:rsidR="002C5147" w:rsidRPr="000E0716" w14:paraId="6CC833F9" w14:textId="77777777" w:rsidTr="2DF23083">
        <w:tc>
          <w:tcPr>
            <w:tcW w:w="9576" w:type="dxa"/>
          </w:tcPr>
          <w:p w14:paraId="45199D95" w14:textId="77777777" w:rsidR="00810EEA" w:rsidRPr="000E0716" w:rsidRDefault="00810EEA" w:rsidP="00BE0DF4">
            <w:pPr>
              <w:rPr>
                <w:rFonts w:cstheme="minorHAnsi"/>
              </w:rPr>
            </w:pPr>
          </w:p>
          <w:p w14:paraId="3C2913B8" w14:textId="77777777" w:rsidR="00DA5327" w:rsidRPr="000E0716" w:rsidRDefault="2DF23083" w:rsidP="2DF23083">
            <w:pPr>
              <w:widowControl w:val="0"/>
              <w:autoSpaceDE w:val="0"/>
              <w:autoSpaceDN w:val="0"/>
              <w:adjustRightInd w:val="0"/>
              <w:jc w:val="both"/>
              <w:rPr>
                <w:b/>
                <w:bCs/>
                <w:lang w:val="en-US"/>
              </w:rPr>
            </w:pPr>
            <w:r w:rsidRPr="2DF23083">
              <w:rPr>
                <w:b/>
                <w:bCs/>
                <w:lang w:val="en-US"/>
              </w:rPr>
              <w:t>Student Induction:</w:t>
            </w:r>
          </w:p>
          <w:p w14:paraId="0EE64AD8" w14:textId="77777777" w:rsidR="00DA5327" w:rsidRPr="000E0716" w:rsidRDefault="00DA5327" w:rsidP="00DA5327">
            <w:pPr>
              <w:widowControl w:val="0"/>
              <w:autoSpaceDE w:val="0"/>
              <w:autoSpaceDN w:val="0"/>
              <w:adjustRightInd w:val="0"/>
              <w:jc w:val="both"/>
              <w:rPr>
                <w:rFonts w:cstheme="minorHAnsi"/>
                <w:b/>
                <w:lang w:val="en-US"/>
              </w:rPr>
            </w:pPr>
          </w:p>
          <w:p w14:paraId="33D20182" w14:textId="21C1F1C3" w:rsidR="00DA5327" w:rsidRPr="000E0716" w:rsidRDefault="2DF23083" w:rsidP="2A538150">
            <w:pPr>
              <w:widowControl w:val="0"/>
              <w:autoSpaceDE w:val="0"/>
              <w:autoSpaceDN w:val="0"/>
              <w:adjustRightInd w:val="0"/>
              <w:jc w:val="both"/>
            </w:pPr>
            <w:r>
              <w:t xml:space="preserve">A one-week induction is held for all new students which includes an introduction to IT facilities, University of Derby Library, </w:t>
            </w:r>
            <w:r w:rsidRPr="2DF23083">
              <w:rPr>
                <w:rFonts w:ascii="Calibri" w:eastAsia="Calibri" w:hAnsi="Calibri" w:cs="Calibri"/>
              </w:rPr>
              <w:t>Preston’s College Learning Zones</w:t>
            </w:r>
            <w:r>
              <w:t xml:space="preserve"> and health and safety. The programme handbook provides all essential information about the programme detail and support we provide for your learning.</w:t>
            </w:r>
          </w:p>
          <w:p w14:paraId="1A90A52E" w14:textId="77777777" w:rsidR="00DA5327" w:rsidRPr="000E0716" w:rsidRDefault="00DA5327" w:rsidP="00DA5327">
            <w:pPr>
              <w:widowControl w:val="0"/>
              <w:autoSpaceDE w:val="0"/>
              <w:autoSpaceDN w:val="0"/>
              <w:adjustRightInd w:val="0"/>
              <w:jc w:val="both"/>
              <w:rPr>
                <w:rFonts w:cstheme="minorHAnsi"/>
                <w:bCs/>
              </w:rPr>
            </w:pPr>
          </w:p>
          <w:p w14:paraId="3A1D9E18" w14:textId="77777777" w:rsidR="00DA5327" w:rsidRPr="000E0716" w:rsidRDefault="2DF23083" w:rsidP="2DF2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2DF23083">
              <w:rPr>
                <w:b/>
                <w:bCs/>
                <w:lang w:val="en-US"/>
              </w:rPr>
              <w:t>Programme Management and Support:</w:t>
            </w:r>
          </w:p>
          <w:p w14:paraId="1D46C408"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EDB1B0F" w14:textId="77777777" w:rsidR="00DA5327" w:rsidRPr="000E0716" w:rsidRDefault="2DF23083" w:rsidP="2DF2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2DF23083">
              <w:rPr>
                <w:b/>
                <w:bCs/>
                <w:lang w:val="en-US"/>
              </w:rPr>
              <w:t>Programme Support:</w:t>
            </w:r>
          </w:p>
          <w:p w14:paraId="76A9D21B" w14:textId="77777777" w:rsidR="00DA5327" w:rsidRPr="000E0716" w:rsidRDefault="2DF23083" w:rsidP="2DF2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2DF23083">
              <w:rPr>
                <w:lang w:val="en-US"/>
              </w:rPr>
              <w:t>The Programme Leader has the overall responsibility for the smooth running of the programme, and its day-to-day administration. He/she will provide advice, guidance and information including programme organisation, enrolment, assessment and feedback. You will be able to contact your Programme Leader by email or at his/her office to discuss your student experience and any programme or pastoral issues.</w:t>
            </w:r>
          </w:p>
          <w:p w14:paraId="6BEE56D5"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186217D" w14:textId="77777777" w:rsidR="00DA5327" w:rsidRPr="000E0716" w:rsidRDefault="2DF23083" w:rsidP="2DF23083">
            <w:pPr>
              <w:jc w:val="both"/>
              <w:rPr>
                <w:b/>
                <w:bCs/>
                <w:lang w:val="en-US"/>
              </w:rPr>
            </w:pPr>
            <w:r w:rsidRPr="2DF23083">
              <w:rPr>
                <w:b/>
                <w:bCs/>
                <w:lang w:val="en-US"/>
              </w:rPr>
              <w:t>Module Support:</w:t>
            </w:r>
          </w:p>
          <w:p w14:paraId="01BF98D9" w14:textId="77777777" w:rsidR="00DA5327" w:rsidRPr="000E0716" w:rsidRDefault="2DF23083" w:rsidP="2DF23083">
            <w:pPr>
              <w:jc w:val="both"/>
              <w:rPr>
                <w:lang w:val="en-US"/>
              </w:rPr>
            </w:pPr>
            <w:r w:rsidRPr="2DF23083">
              <w:rPr>
                <w:lang w:val="en-US"/>
              </w:rPr>
              <w:t xml:space="preserve">Each of your modules has a Module Leader. Module Leaders are responsible for communication of module information and should be your first point of contact for matters relating to specific modules. </w:t>
            </w:r>
          </w:p>
          <w:p w14:paraId="2E57678B" w14:textId="77777777" w:rsidR="00DA5327" w:rsidRPr="000E0716" w:rsidRDefault="00DA5327" w:rsidP="00DA5327">
            <w:pPr>
              <w:jc w:val="both"/>
              <w:rPr>
                <w:rFonts w:cstheme="minorHAnsi"/>
                <w:lang w:val="en-US"/>
              </w:rPr>
            </w:pPr>
          </w:p>
          <w:p w14:paraId="6A2C0781" w14:textId="77777777" w:rsidR="00DA5327" w:rsidRPr="000E0716" w:rsidRDefault="2DF23083" w:rsidP="2DF230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2DF23083">
              <w:rPr>
                <w:b/>
                <w:bCs/>
                <w:lang w:val="en-US"/>
              </w:rPr>
              <w:t>Tutoring and Support:</w:t>
            </w:r>
          </w:p>
          <w:p w14:paraId="3628BFB3" w14:textId="41299977" w:rsidR="00DA5327" w:rsidRPr="000E0716" w:rsidRDefault="2DF23083" w:rsidP="2DF2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2DF23083">
              <w:t>The college ensures</w:t>
            </w:r>
            <w:r w:rsidRPr="2DF23083">
              <w:rPr>
                <w:lang w:val="en-US"/>
              </w:rPr>
              <w:t xml:space="preserve"> that staff are available to develop strong relations with students. Informal channels of communication are easily formed in the college community and student feedback is continually being received. </w:t>
            </w:r>
          </w:p>
          <w:p w14:paraId="544EF5B7"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74355674" w14:textId="77777777" w:rsidR="00DA5327" w:rsidRPr="000E0716" w:rsidRDefault="00DA5327" w:rsidP="00DA5327">
            <w:pPr>
              <w:jc w:val="both"/>
              <w:rPr>
                <w:rFonts w:cstheme="minorHAnsi"/>
                <w:b/>
                <w:bCs/>
                <w:noProof/>
              </w:rPr>
            </w:pPr>
            <w:r w:rsidRPr="000E0716">
              <w:rPr>
                <w:rFonts w:cstheme="minorHAnsi"/>
                <w:b/>
                <w:bCs/>
                <w:noProof/>
              </w:rPr>
              <w:t xml:space="preserve">Individual Student Support: </w:t>
            </w:r>
          </w:p>
          <w:p w14:paraId="6D17D517" w14:textId="5C3FE542" w:rsidR="006F7AEE" w:rsidRPr="000E0716" w:rsidRDefault="2DF23083" w:rsidP="2DF23083">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2DF23083">
              <w:rPr>
                <w:lang w:val="en-US"/>
              </w:rPr>
              <w:t xml:space="preserve">You will be assigned a personal tutor at the start of the academic year at the College. Your tutor will aim to support you throughout your studies, and monitor your progress. He/she will meet with you at least once in each semester. If there are times of difficulty, he/she is available to address problems relating to your academic progress, as well as to discuss any personal issues that may hinder your academic development. </w:t>
            </w:r>
          </w:p>
          <w:p w14:paraId="08D44B2B" w14:textId="77777777" w:rsidR="006F7AEE" w:rsidRPr="000E0716" w:rsidRDefault="006F7AEE" w:rsidP="00DA5327">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3D428C56" w14:textId="4656BE6E" w:rsidR="00DA5327" w:rsidRPr="000E0716" w:rsidRDefault="2DF23083" w:rsidP="2DF23083">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2DF23083">
              <w:rPr>
                <w:lang w:val="en-US"/>
              </w:rPr>
              <w:t>In overview, your personal tutor aims to:</w:t>
            </w:r>
          </w:p>
          <w:p w14:paraId="3D0EA42C" w14:textId="77777777" w:rsidR="00DA5327" w:rsidRPr="000E0716" w:rsidRDefault="2DF23083" w:rsidP="2DF23083">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2DF23083">
              <w:rPr>
                <w:lang w:val="en-US"/>
              </w:rPr>
              <w:t>Inform and advise you on issues of academic nature, e.g. teaching methods, information on the modules, assessment methods;</w:t>
            </w:r>
          </w:p>
          <w:p w14:paraId="75BCF928" w14:textId="77777777" w:rsidR="00DA5327" w:rsidRPr="000E0716" w:rsidRDefault="2DF23083" w:rsidP="2DF23083">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2DF23083">
              <w:rPr>
                <w:lang w:val="en-US"/>
              </w:rPr>
              <w:t>Clarify issues regarding policies and regulations;</w:t>
            </w:r>
          </w:p>
          <w:p w14:paraId="6DAF772E" w14:textId="77777777" w:rsidR="00DA5327" w:rsidRPr="000E0716" w:rsidRDefault="2DF23083" w:rsidP="2DF23083">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2DF23083">
              <w:rPr>
                <w:lang w:val="en-US"/>
              </w:rPr>
              <w:t>Provide support for any personal problems that might emerge, which may have an impact on your performance;</w:t>
            </w:r>
          </w:p>
          <w:p w14:paraId="7F7BFF17" w14:textId="77777777" w:rsidR="00DA5327" w:rsidRPr="000E0716" w:rsidRDefault="2DF23083" w:rsidP="2DF23083">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2DF23083">
              <w:rPr>
                <w:lang w:val="en-US"/>
              </w:rPr>
              <w:t>Provide guidance for further studies or career planning;</w:t>
            </w:r>
          </w:p>
          <w:p w14:paraId="52F61E66" w14:textId="77777777" w:rsidR="00DA5327" w:rsidRPr="000E0716" w:rsidRDefault="2DF23083" w:rsidP="2DF23083">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rPr>
                <w:lang w:val="en-US"/>
              </w:rPr>
            </w:pPr>
            <w:r w:rsidRPr="2DF23083">
              <w:rPr>
                <w:lang w:val="en-US"/>
              </w:rPr>
              <w:t>Contribute to a mutual understanding and the establishment good relations between students and academic staff;</w:t>
            </w:r>
          </w:p>
          <w:p w14:paraId="46F9116F" w14:textId="1F0C7ECF" w:rsidR="00DA5327" w:rsidRPr="000E0716" w:rsidRDefault="2DF23083" w:rsidP="2A538150">
            <w:pPr>
              <w:widowControl w:val="0"/>
              <w:numPr>
                <w:ilvl w:val="0"/>
                <w:numId w:val="8"/>
              </w:numPr>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1" w:firstLine="0"/>
              <w:jc w:val="both"/>
            </w:pPr>
            <w:r w:rsidRPr="2DF23083">
              <w:rPr>
                <w:lang w:val="en-US"/>
              </w:rPr>
              <w:t>Develop a sense of cooperation in accordance with the academic philosophy and mission of the college.</w:t>
            </w:r>
          </w:p>
          <w:p w14:paraId="05A853D2" w14:textId="3BC91098" w:rsidR="2A538150" w:rsidRDefault="2DF23083" w:rsidP="2A538150">
            <w:bookmarkStart w:id="73" w:name="_Toc315443801"/>
            <w:bookmarkStart w:id="74" w:name="_Toc441048745"/>
            <w:r w:rsidRPr="2DF23083">
              <w:rPr>
                <w:rFonts w:ascii="Calibri" w:eastAsia="Calibri" w:hAnsi="Calibri" w:cs="Calibri"/>
                <w:lang w:val="en-US"/>
              </w:rPr>
              <w:t>You will also be assigned a Student Manager for Pastoral Support.</w:t>
            </w:r>
          </w:p>
          <w:p w14:paraId="1606BBF0" w14:textId="706864D2" w:rsidR="2A538150" w:rsidRDefault="2A538150" w:rsidP="2A538150">
            <w:pPr>
              <w:rPr>
                <w:rFonts w:ascii="Calibri" w:eastAsia="Calibri" w:hAnsi="Calibri" w:cs="Calibri"/>
                <w:lang w:val="en-US"/>
              </w:rPr>
            </w:pPr>
          </w:p>
          <w:p w14:paraId="50B80730" w14:textId="77777777" w:rsidR="00DA5327" w:rsidRPr="000E0716" w:rsidRDefault="2DF23083" w:rsidP="2DF23083">
            <w:pPr>
              <w:pStyle w:val="Heading3"/>
              <w:spacing w:before="0" w:after="0" w:line="276" w:lineRule="auto"/>
              <w:jc w:val="both"/>
              <w:outlineLvl w:val="2"/>
              <w:rPr>
                <w:rFonts w:asciiTheme="minorHAnsi" w:hAnsiTheme="minorHAnsi" w:cstheme="minorBidi"/>
                <w:sz w:val="22"/>
                <w:szCs w:val="22"/>
              </w:rPr>
            </w:pPr>
            <w:r w:rsidRPr="2DF23083">
              <w:rPr>
                <w:rFonts w:asciiTheme="minorHAnsi" w:hAnsiTheme="minorHAnsi" w:cstheme="minorBidi"/>
                <w:sz w:val="22"/>
                <w:szCs w:val="22"/>
              </w:rPr>
              <w:t>Course Resources:</w:t>
            </w:r>
            <w:bookmarkEnd w:id="73"/>
            <w:bookmarkEnd w:id="74"/>
          </w:p>
          <w:p w14:paraId="3EF89CB9" w14:textId="53C32CF5" w:rsidR="00DA5327" w:rsidRPr="000E0716" w:rsidRDefault="2DF23083" w:rsidP="2DF23083">
            <w:pPr>
              <w:jc w:val="both"/>
              <w:rPr>
                <w:b/>
                <w:bCs/>
                <w:i/>
                <w:iCs/>
                <w:lang w:val="en"/>
              </w:rPr>
            </w:pPr>
            <w:r w:rsidRPr="2DF23083">
              <w:rPr>
                <w:lang w:val="en"/>
              </w:rPr>
              <w:t>Various module material, including an overview of the module (sometimes called a “Module Handbook”), lecture slides, coursework assignment specifications, and other information is accessible on-line via the colleges Virtual Learning Environment (VLE).</w:t>
            </w:r>
          </w:p>
          <w:p w14:paraId="62A12857" w14:textId="77777777" w:rsidR="00DA5327" w:rsidRPr="000E0716" w:rsidRDefault="00DA5327" w:rsidP="00DA5327">
            <w:pPr>
              <w:pStyle w:val="Heading3"/>
              <w:spacing w:before="0" w:after="0" w:line="276" w:lineRule="auto"/>
              <w:jc w:val="both"/>
              <w:outlineLvl w:val="2"/>
              <w:rPr>
                <w:rFonts w:asciiTheme="minorHAnsi" w:hAnsiTheme="minorHAnsi" w:cstheme="minorHAnsi"/>
                <w:sz w:val="22"/>
                <w:szCs w:val="22"/>
              </w:rPr>
            </w:pPr>
            <w:bookmarkStart w:id="75" w:name="_Toc315443802"/>
            <w:bookmarkStart w:id="76" w:name="_Toc441048746"/>
          </w:p>
          <w:p w14:paraId="5B958837" w14:textId="77777777" w:rsidR="00DA5327" w:rsidRPr="000E0716" w:rsidRDefault="2DF23083" w:rsidP="2DF23083">
            <w:pPr>
              <w:pStyle w:val="Heading3"/>
              <w:spacing w:before="0" w:after="0" w:line="276" w:lineRule="auto"/>
              <w:jc w:val="both"/>
              <w:outlineLvl w:val="2"/>
              <w:rPr>
                <w:rFonts w:asciiTheme="minorHAnsi" w:hAnsiTheme="minorHAnsi" w:cstheme="minorBidi"/>
                <w:sz w:val="22"/>
                <w:szCs w:val="22"/>
              </w:rPr>
            </w:pPr>
            <w:r w:rsidRPr="2DF23083">
              <w:rPr>
                <w:rFonts w:asciiTheme="minorHAnsi" w:hAnsiTheme="minorHAnsi" w:cstheme="minorBidi"/>
                <w:sz w:val="22"/>
                <w:szCs w:val="22"/>
              </w:rPr>
              <w:t>Reading Material:</w:t>
            </w:r>
            <w:bookmarkEnd w:id="75"/>
            <w:bookmarkEnd w:id="76"/>
          </w:p>
          <w:p w14:paraId="5C25E965" w14:textId="107F3BA1" w:rsidR="00DA5327" w:rsidRPr="000E0716" w:rsidRDefault="2DF23083" w:rsidP="2DF23083">
            <w:pPr>
              <w:jc w:val="both"/>
              <w:rPr>
                <w:rStyle w:val="Hyperlink"/>
                <w:rFonts w:cstheme="minorBidi"/>
                <w:lang w:val="en"/>
              </w:rPr>
            </w:pPr>
            <w:r w:rsidRPr="2DF23083">
              <w:rPr>
                <w:lang w:val="en"/>
              </w:rPr>
              <w:t xml:space="preserve">Of course, reading material is available in our College and university library.  You will be provided with information on the Learning Zone, and the resources available there at the start of the course. The library is also an excellent source of on-line materials. </w:t>
            </w:r>
          </w:p>
          <w:p w14:paraId="3577B2B1" w14:textId="77777777" w:rsidR="00DA5327" w:rsidRPr="000E0716" w:rsidRDefault="00DA5327" w:rsidP="00DA5327">
            <w:pPr>
              <w:jc w:val="both"/>
              <w:rPr>
                <w:rFonts w:cstheme="minorHAnsi"/>
                <w:lang w:val="en"/>
              </w:rPr>
            </w:pPr>
          </w:p>
          <w:p w14:paraId="4C0EF276" w14:textId="77777777" w:rsidR="00DA5327" w:rsidRPr="000E0716" w:rsidRDefault="2DF23083" w:rsidP="2DF23083">
            <w:pPr>
              <w:pStyle w:val="Heading3"/>
              <w:spacing w:before="0" w:after="0" w:line="276" w:lineRule="auto"/>
              <w:jc w:val="both"/>
              <w:outlineLvl w:val="2"/>
              <w:rPr>
                <w:rFonts w:asciiTheme="minorHAnsi" w:hAnsiTheme="minorHAnsi" w:cstheme="minorBidi"/>
                <w:sz w:val="22"/>
                <w:szCs w:val="22"/>
              </w:rPr>
            </w:pPr>
            <w:bookmarkStart w:id="77" w:name="_Toc315443803"/>
            <w:bookmarkStart w:id="78" w:name="_Toc441048747"/>
            <w:r w:rsidRPr="2DF23083">
              <w:rPr>
                <w:rFonts w:asciiTheme="minorHAnsi" w:hAnsiTheme="minorHAnsi" w:cstheme="minorBidi"/>
                <w:sz w:val="22"/>
                <w:szCs w:val="22"/>
              </w:rPr>
              <w:lastRenderedPageBreak/>
              <w:t>Computer Aided Design Software Tools:</w:t>
            </w:r>
            <w:bookmarkEnd w:id="77"/>
            <w:bookmarkEnd w:id="78"/>
          </w:p>
          <w:p w14:paraId="7478819D" w14:textId="62AFD3B7" w:rsidR="00DA5327" w:rsidRPr="000E0716" w:rsidRDefault="2DF23083" w:rsidP="2DF23083">
            <w:pPr>
              <w:jc w:val="both"/>
              <w:rPr>
                <w:lang w:val="en"/>
              </w:rPr>
            </w:pPr>
            <w:r w:rsidRPr="2DF23083">
              <w:rPr>
                <w:lang w:val="en"/>
              </w:rPr>
              <w:t xml:space="preserve">As a student of the </w:t>
            </w:r>
            <w:r w:rsidRPr="2DF23083">
              <w:t>University’s collaborative partners</w:t>
            </w:r>
            <w:r w:rsidRPr="2DF23083">
              <w:rPr>
                <w:lang w:val="en"/>
              </w:rPr>
              <w:t>, you can get certain Microsoft software products free to use at home. Also Autodesk and other technical software is available, please speak to your Programme Leader or Module Leader.</w:t>
            </w:r>
          </w:p>
          <w:p w14:paraId="4E1161B0" w14:textId="77777777" w:rsidR="00DA5327" w:rsidRPr="000E0716" w:rsidRDefault="00DA5327" w:rsidP="00DA53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0BDD8E4F" w14:textId="77777777" w:rsidR="00DA5327" w:rsidRPr="000E0716" w:rsidRDefault="2DF23083" w:rsidP="2DF23083">
            <w:pPr>
              <w:jc w:val="both"/>
            </w:pPr>
            <w:r w:rsidRPr="2DF23083">
              <w:t>The programme team ensures that class discussions are managed so that students with hearing or sight impairments are not disadvantaged. All rooms used for teaching have adequate disabled access, as do the on-campus learning facilities used by students. Where staff make use of videos they check, for example, that there are transcripts available for hearing impaired students.</w:t>
            </w:r>
          </w:p>
          <w:p w14:paraId="4DA9195B" w14:textId="77777777" w:rsidR="00DA5327" w:rsidRPr="000E0716" w:rsidRDefault="00DA5327" w:rsidP="00DA5327">
            <w:pPr>
              <w:jc w:val="both"/>
              <w:rPr>
                <w:rFonts w:cstheme="minorHAnsi"/>
              </w:rPr>
            </w:pPr>
          </w:p>
          <w:p w14:paraId="0CC2020D" w14:textId="100B40A1" w:rsidR="2A538150" w:rsidRDefault="2DF23083" w:rsidP="2DF23083">
            <w:pPr>
              <w:spacing w:after="200" w:line="276" w:lineRule="auto"/>
              <w:jc w:val="both"/>
              <w:rPr>
                <w:rFonts w:ascii="Calibri" w:eastAsia="Calibri" w:hAnsi="Calibri" w:cs="Calibri"/>
              </w:rPr>
            </w:pPr>
            <w:r w:rsidRPr="2DF23083">
              <w:rPr>
                <w:rFonts w:ascii="Calibri" w:eastAsia="Calibri" w:hAnsi="Calibri" w:cs="Calibri"/>
              </w:rPr>
              <w:t>The Programme Leaders will support student queries covering:</w:t>
            </w:r>
          </w:p>
          <w:p w14:paraId="5BEB6527" w14:textId="77777777" w:rsidR="00DA5327" w:rsidRPr="000E0716" w:rsidRDefault="2DF23083" w:rsidP="2DF23083">
            <w:pPr>
              <w:numPr>
                <w:ilvl w:val="0"/>
                <w:numId w:val="7"/>
              </w:numPr>
              <w:tabs>
                <w:tab w:val="clear" w:pos="720"/>
              </w:tabs>
              <w:ind w:hanging="720"/>
              <w:jc w:val="both"/>
            </w:pPr>
            <w:r w:rsidRPr="2DF23083">
              <w:t>General advice and guidance</w:t>
            </w:r>
          </w:p>
          <w:p w14:paraId="7094822D" w14:textId="77777777" w:rsidR="00DA5327" w:rsidRPr="000E0716" w:rsidRDefault="2DF23083" w:rsidP="2DF23083">
            <w:pPr>
              <w:numPr>
                <w:ilvl w:val="0"/>
                <w:numId w:val="7"/>
              </w:numPr>
              <w:tabs>
                <w:tab w:val="clear" w:pos="720"/>
              </w:tabs>
              <w:ind w:hanging="720"/>
              <w:jc w:val="both"/>
            </w:pPr>
            <w:r w:rsidRPr="2DF23083">
              <w:t>Assignment receipt and collection</w:t>
            </w:r>
          </w:p>
          <w:p w14:paraId="0C52DF9A" w14:textId="77777777" w:rsidR="00DA5327" w:rsidRPr="000E0716" w:rsidRDefault="2DF23083" w:rsidP="2DF23083">
            <w:pPr>
              <w:numPr>
                <w:ilvl w:val="0"/>
                <w:numId w:val="7"/>
              </w:numPr>
              <w:tabs>
                <w:tab w:val="clear" w:pos="720"/>
              </w:tabs>
              <w:ind w:hanging="720"/>
              <w:jc w:val="both"/>
            </w:pPr>
            <w:r w:rsidRPr="2DF23083">
              <w:t>Programme and module changes</w:t>
            </w:r>
          </w:p>
          <w:p w14:paraId="6258D61C" w14:textId="77777777" w:rsidR="00DA5327" w:rsidRPr="000E0716" w:rsidRDefault="2DF23083" w:rsidP="2DF23083">
            <w:pPr>
              <w:numPr>
                <w:ilvl w:val="0"/>
                <w:numId w:val="7"/>
              </w:numPr>
              <w:tabs>
                <w:tab w:val="clear" w:pos="720"/>
              </w:tabs>
              <w:ind w:hanging="720"/>
              <w:jc w:val="both"/>
            </w:pPr>
            <w:r w:rsidRPr="2DF23083">
              <w:t>Receipt of claims for extenuating circumstances</w:t>
            </w:r>
          </w:p>
          <w:p w14:paraId="051ACEBC" w14:textId="77777777" w:rsidR="00DA5327" w:rsidRPr="000E0716" w:rsidRDefault="2DF23083" w:rsidP="2DF23083">
            <w:pPr>
              <w:numPr>
                <w:ilvl w:val="0"/>
                <w:numId w:val="7"/>
              </w:numPr>
              <w:tabs>
                <w:tab w:val="clear" w:pos="720"/>
              </w:tabs>
              <w:ind w:left="432" w:hanging="432"/>
              <w:jc w:val="both"/>
            </w:pPr>
            <w:r w:rsidRPr="2DF23083">
              <w:t xml:space="preserve">Enrolment support out of the main enrolment periods </w:t>
            </w:r>
          </w:p>
          <w:p w14:paraId="7079BE9D" w14:textId="77777777" w:rsidR="00DA5327" w:rsidRPr="000E0716" w:rsidRDefault="2DF23083" w:rsidP="2DF23083">
            <w:pPr>
              <w:numPr>
                <w:ilvl w:val="0"/>
                <w:numId w:val="7"/>
              </w:numPr>
              <w:tabs>
                <w:tab w:val="clear" w:pos="720"/>
              </w:tabs>
              <w:ind w:hanging="720"/>
              <w:jc w:val="both"/>
            </w:pPr>
            <w:r w:rsidRPr="2DF23083">
              <w:t>Access to Learning Fund (ALF) Applications</w:t>
            </w:r>
          </w:p>
          <w:p w14:paraId="09926F58" w14:textId="77777777" w:rsidR="00DA5327" w:rsidRPr="000E0716" w:rsidRDefault="2DF23083" w:rsidP="2DF23083">
            <w:pPr>
              <w:numPr>
                <w:ilvl w:val="0"/>
                <w:numId w:val="7"/>
              </w:numPr>
              <w:tabs>
                <w:tab w:val="clear" w:pos="720"/>
              </w:tabs>
              <w:ind w:left="432" w:hanging="432"/>
              <w:jc w:val="both"/>
            </w:pPr>
            <w:r w:rsidRPr="2DF23083">
              <w:t>Assessment and issue of student car parking permits</w:t>
            </w:r>
          </w:p>
          <w:p w14:paraId="51C6426F" w14:textId="77777777" w:rsidR="00DA5327" w:rsidRPr="000E0716" w:rsidRDefault="2DF23083" w:rsidP="2DF23083">
            <w:pPr>
              <w:numPr>
                <w:ilvl w:val="0"/>
                <w:numId w:val="7"/>
              </w:numPr>
              <w:tabs>
                <w:tab w:val="clear" w:pos="720"/>
              </w:tabs>
              <w:ind w:left="432" w:hanging="432"/>
              <w:jc w:val="both"/>
            </w:pPr>
            <w:r w:rsidRPr="2DF23083">
              <w:t>Programme representatives</w:t>
            </w:r>
          </w:p>
          <w:p w14:paraId="3DEF7065" w14:textId="77777777" w:rsidR="00DA5327" w:rsidRPr="000E0716" w:rsidRDefault="00DA5327" w:rsidP="00DA5327">
            <w:pPr>
              <w:ind w:left="720"/>
              <w:jc w:val="both"/>
              <w:rPr>
                <w:rFonts w:cstheme="minorHAnsi"/>
              </w:rPr>
            </w:pPr>
          </w:p>
          <w:p w14:paraId="25B7A4E4" w14:textId="77777777" w:rsidR="00DA5327" w:rsidRPr="000E0716" w:rsidRDefault="2DF23083" w:rsidP="2DF23083">
            <w:pPr>
              <w:jc w:val="both"/>
            </w:pPr>
            <w:r w:rsidRPr="2DF23083">
              <w:t>The College offers a range of support and advisory services for students.  Most services are accessible on a drop-in basis and also offer appointments if you would like to discuss personal or academic-related matters in more detail.  Please familiarise yourself with the services and if you are experiencing any difficulties make sure that you speak to someone about it.</w:t>
            </w:r>
          </w:p>
          <w:p w14:paraId="113D7C46" w14:textId="77777777" w:rsidR="00DA5327" w:rsidRPr="000E0716" w:rsidRDefault="00DA5327" w:rsidP="00DA5327">
            <w:pPr>
              <w:jc w:val="both"/>
              <w:rPr>
                <w:rFonts w:cstheme="minorHAnsi"/>
              </w:rPr>
            </w:pPr>
          </w:p>
          <w:p w14:paraId="7ED53ACE" w14:textId="77777777" w:rsidR="00DA5327" w:rsidRPr="000E0716" w:rsidRDefault="2DF23083" w:rsidP="2DF230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
                <w:bCs/>
                <w:lang w:val="en-US"/>
              </w:rPr>
            </w:pPr>
            <w:r w:rsidRPr="2DF23083">
              <w:rPr>
                <w:b/>
                <w:bCs/>
                <w:lang w:val="en-US"/>
              </w:rPr>
              <w:t>Programme Monitoring and Student Feedback:</w:t>
            </w:r>
          </w:p>
          <w:p w14:paraId="553DE593" w14:textId="4E31D5FF" w:rsidR="00DA5327" w:rsidRPr="000E0716" w:rsidRDefault="2DF23083" w:rsidP="2DF23083">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lang w:val="en-US"/>
              </w:rPr>
            </w:pPr>
            <w:r w:rsidRPr="2DF23083">
              <w:rPr>
                <w:lang w:val="en-US"/>
              </w:rPr>
              <w:t>The operation and health of this programme of study is monitored by the Programme Committee, which meets three times a year. This is hosted by the college</w:t>
            </w:r>
            <w:r>
              <w:t xml:space="preserve"> </w:t>
            </w:r>
            <w:r w:rsidRPr="2DF23083">
              <w:rPr>
                <w:lang w:val="en-US"/>
              </w:rPr>
              <w:t>and University of Derby, but may be undertaken by video conferencing. Student focus groups are held before each Programme Committee, to gather student feedback; where possible any issues raised are addressed before the Programme Committee meets. Larger issues are brought to the Committee. A process of Annual Monitoring is also undertaken, as defined by the University of Derby and the college.</w:t>
            </w:r>
          </w:p>
          <w:p w14:paraId="429D123E" w14:textId="77777777" w:rsidR="00DA5327" w:rsidRPr="000E0716" w:rsidRDefault="00DA5327" w:rsidP="00DA532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heme="minorHAnsi"/>
                <w:lang w:val="en-US"/>
              </w:rPr>
            </w:pPr>
          </w:p>
          <w:p w14:paraId="1ED1A633" w14:textId="77777777" w:rsidR="00DA5327" w:rsidRPr="000E0716" w:rsidRDefault="2DF23083" w:rsidP="2DF23083">
            <w:pPr>
              <w:pStyle w:val="Heading3"/>
              <w:spacing w:before="0" w:after="0" w:line="276" w:lineRule="auto"/>
              <w:jc w:val="both"/>
              <w:outlineLvl w:val="2"/>
              <w:rPr>
                <w:rFonts w:asciiTheme="minorHAnsi" w:hAnsiTheme="minorHAnsi" w:cstheme="minorBidi"/>
                <w:sz w:val="22"/>
                <w:szCs w:val="22"/>
                <w:lang w:eastAsia="en-GB"/>
              </w:rPr>
            </w:pPr>
            <w:bookmarkStart w:id="79" w:name="_Toc441048749"/>
            <w:r w:rsidRPr="2DF23083">
              <w:rPr>
                <w:rFonts w:asciiTheme="minorHAnsi" w:hAnsiTheme="minorHAnsi" w:cstheme="minorBidi"/>
                <w:sz w:val="22"/>
                <w:szCs w:val="22"/>
                <w:lang w:eastAsia="en-GB"/>
              </w:rPr>
              <w:t xml:space="preserve">Programme Committee: </w:t>
            </w:r>
            <w:bookmarkEnd w:id="79"/>
          </w:p>
          <w:p w14:paraId="6BE1A58D" w14:textId="77777777" w:rsidR="00DA5327" w:rsidRPr="000E0716" w:rsidRDefault="2DF23083" w:rsidP="2DF23083">
            <w:pPr>
              <w:jc w:val="both"/>
              <w:rPr>
                <w:color w:val="000000" w:themeColor="text1"/>
                <w:lang w:val="en" w:eastAsia="en-GB"/>
              </w:rPr>
            </w:pPr>
            <w:r w:rsidRPr="2DF23083">
              <w:rPr>
                <w:color w:val="000000" w:themeColor="text1"/>
                <w:lang w:val="en" w:eastAsia="en-GB"/>
              </w:rPr>
              <w:t xml:space="preserve">This Committee provides a forum in which staff and students can discuss matters related to the overall quality of your learning experience, and recommend changes to the programme. The Programme Committee reviews teaching, learning and assessment strategies, and receives module and programme reports which include student evaluation. In addition, student representatives participate directly in the Programme Committee, as do representatives from various College and University support </w:t>
            </w:r>
            <w:r w:rsidRPr="2DF23083">
              <w:rPr>
                <w:color w:val="000000" w:themeColor="text1"/>
                <w:lang w:eastAsia="en-GB"/>
              </w:rPr>
              <w:t>organisations</w:t>
            </w:r>
            <w:r w:rsidRPr="2DF23083">
              <w:rPr>
                <w:color w:val="000000" w:themeColor="text1"/>
                <w:lang w:val="en" w:eastAsia="en-GB"/>
              </w:rPr>
              <w:t xml:space="preserve">. </w:t>
            </w:r>
          </w:p>
          <w:p w14:paraId="4A9906D0" w14:textId="77777777" w:rsidR="00DA5327" w:rsidRPr="000E0716" w:rsidRDefault="00DA5327" w:rsidP="00DA5327">
            <w:pPr>
              <w:jc w:val="both"/>
              <w:rPr>
                <w:rFonts w:cstheme="minorHAnsi"/>
                <w:color w:val="000000"/>
                <w:lang w:val="en" w:eastAsia="en-GB"/>
              </w:rPr>
            </w:pPr>
          </w:p>
          <w:p w14:paraId="6BA72550" w14:textId="77777777" w:rsidR="00DA5327" w:rsidRPr="000E0716" w:rsidRDefault="2DF23083" w:rsidP="2DF23083">
            <w:pPr>
              <w:pStyle w:val="Heading3"/>
              <w:spacing w:before="0" w:after="0" w:line="276" w:lineRule="auto"/>
              <w:jc w:val="both"/>
              <w:outlineLvl w:val="2"/>
              <w:rPr>
                <w:rFonts w:asciiTheme="minorHAnsi" w:hAnsiTheme="minorHAnsi" w:cstheme="minorBidi"/>
                <w:sz w:val="22"/>
                <w:szCs w:val="22"/>
                <w:lang w:eastAsia="en-GB"/>
              </w:rPr>
            </w:pPr>
            <w:bookmarkStart w:id="80" w:name="_Toc293664929"/>
            <w:bookmarkStart w:id="81" w:name="_Toc315443806"/>
            <w:bookmarkStart w:id="82" w:name="_Toc441048750"/>
            <w:r w:rsidRPr="2DF23083">
              <w:rPr>
                <w:rFonts w:asciiTheme="minorHAnsi" w:hAnsiTheme="minorHAnsi" w:cstheme="minorBidi"/>
                <w:sz w:val="22"/>
                <w:szCs w:val="22"/>
                <w:lang w:eastAsia="en-GB"/>
              </w:rPr>
              <w:t xml:space="preserve">Student Representatives: </w:t>
            </w:r>
            <w:bookmarkEnd w:id="80"/>
            <w:bookmarkEnd w:id="81"/>
            <w:bookmarkEnd w:id="82"/>
          </w:p>
          <w:p w14:paraId="064F6068" w14:textId="77777777" w:rsidR="00DA5327" w:rsidRPr="000E0716" w:rsidRDefault="2DF23083" w:rsidP="2DF23083">
            <w:pPr>
              <w:jc w:val="both"/>
              <w:rPr>
                <w:color w:val="000000" w:themeColor="text1"/>
                <w:lang w:val="en" w:eastAsia="en-GB"/>
              </w:rPr>
            </w:pPr>
            <w:r w:rsidRPr="2DF23083">
              <w:rPr>
                <w:color w:val="000000" w:themeColor="text1"/>
                <w:lang w:val="en" w:eastAsia="en-GB"/>
              </w:rPr>
              <w:t xml:space="preserve">Each stage of each the programme of study is required to elect or select a Student Representative to represent students. This involves seeking out the views of fellow students, presenting them to staff and providing feedback on the outcome. One forum where these views can be presented is at the Programme Committee but there are others. For example, student representation is required on </w:t>
            </w:r>
            <w:r w:rsidRPr="2DF23083">
              <w:rPr>
                <w:color w:val="000000" w:themeColor="text1"/>
                <w:lang w:val="en" w:eastAsia="en-GB"/>
              </w:rPr>
              <w:lastRenderedPageBreak/>
              <w:t xml:space="preserve">Partner-University-wide Committees such as Academic Boards. Because of the importance of the role, training for Student Representatives is provided by the College. </w:t>
            </w:r>
          </w:p>
          <w:p w14:paraId="2E323074" w14:textId="77777777" w:rsidR="00DA5327" w:rsidRPr="000E0716" w:rsidRDefault="00DA5327" w:rsidP="00DA5327">
            <w:pPr>
              <w:jc w:val="both"/>
              <w:rPr>
                <w:rFonts w:cstheme="minorHAnsi"/>
                <w:lang w:val="en" w:eastAsia="en-GB"/>
              </w:rPr>
            </w:pPr>
          </w:p>
          <w:p w14:paraId="56798E3B" w14:textId="77777777" w:rsidR="00DA5327" w:rsidRPr="000E0716" w:rsidRDefault="2DF23083" w:rsidP="2DF23083">
            <w:pPr>
              <w:jc w:val="both"/>
              <w:rPr>
                <w:b/>
                <w:bCs/>
              </w:rPr>
            </w:pPr>
            <w:r w:rsidRPr="2DF23083">
              <w:rPr>
                <w:b/>
                <w:bCs/>
              </w:rPr>
              <w:t>Students with Additional Needs:</w:t>
            </w:r>
          </w:p>
          <w:p w14:paraId="10526133" w14:textId="77777777" w:rsidR="00DA5327" w:rsidRPr="000E0716" w:rsidRDefault="2DF23083" w:rsidP="2DF23083">
            <w:pPr>
              <w:jc w:val="both"/>
            </w:pPr>
            <w:r w:rsidRPr="2DF23083">
              <w:t>University’s collaborative partners and the University of Derby are committed to ensuring that all students engaged on a programme have equal opportunity to succeed in it. If you have a need which makes it difficult for you to engage with one of the activities on offer (whether teaching, learning or assessment), then we will make every effort to make adjustments to make it accessible to you.</w:t>
            </w:r>
            <w:r w:rsidRPr="2DF23083">
              <w:rPr>
                <w:i/>
                <w:iCs/>
              </w:rPr>
              <w:t xml:space="preserve"> </w:t>
            </w:r>
            <w:r w:rsidRPr="2DF23083">
              <w:t>Liaison with student services ensures that systems for the early notification of student disabilities are fully utilised, so that appropriate account can be taken, from the outset, of particular learning needs.  Regular team meetings and the arrangements for counselling students enable staff to build up a picture of individual student needs, and to ensure that colleagues are equally aware of these requirements.</w:t>
            </w:r>
          </w:p>
          <w:p w14:paraId="4367AD5B" w14:textId="77777777" w:rsidR="00DA5327" w:rsidRPr="000E0716" w:rsidRDefault="00DA5327" w:rsidP="00DA5327">
            <w:pPr>
              <w:jc w:val="both"/>
              <w:rPr>
                <w:rFonts w:cstheme="minorHAnsi"/>
              </w:rPr>
            </w:pPr>
          </w:p>
          <w:p w14:paraId="2A7FD1D2" w14:textId="77777777" w:rsidR="009760C5" w:rsidRPr="000E0716" w:rsidRDefault="009760C5" w:rsidP="00AB0358">
            <w:pPr>
              <w:rPr>
                <w:rFonts w:cstheme="minorHAnsi"/>
              </w:rPr>
            </w:pPr>
          </w:p>
          <w:p w14:paraId="37421AB5" w14:textId="77777777" w:rsidR="000E0716" w:rsidRPr="000E0716" w:rsidRDefault="000E0716" w:rsidP="00AB0358">
            <w:pPr>
              <w:rPr>
                <w:rFonts w:cstheme="minorHAnsi"/>
              </w:rPr>
            </w:pPr>
          </w:p>
          <w:p w14:paraId="7BA3AFD0" w14:textId="77777777" w:rsidR="000E0716" w:rsidRPr="000E0716" w:rsidRDefault="000E0716" w:rsidP="00AB0358">
            <w:pPr>
              <w:rPr>
                <w:rFonts w:cstheme="minorHAnsi"/>
              </w:rPr>
            </w:pPr>
          </w:p>
          <w:p w14:paraId="04860002" w14:textId="77777777" w:rsidR="000E0716" w:rsidRPr="000E0716" w:rsidRDefault="000E0716" w:rsidP="00AB0358">
            <w:pPr>
              <w:rPr>
                <w:rFonts w:cstheme="minorHAnsi"/>
              </w:rPr>
            </w:pPr>
          </w:p>
          <w:p w14:paraId="7DA98E62" w14:textId="519CB985" w:rsidR="000E0716" w:rsidRPr="000E0716" w:rsidRDefault="000E0716" w:rsidP="00AB0358">
            <w:pPr>
              <w:rPr>
                <w:rFonts w:cstheme="minorHAnsi"/>
              </w:rPr>
            </w:pPr>
          </w:p>
        </w:tc>
      </w:tr>
    </w:tbl>
    <w:p w14:paraId="577EB74A" w14:textId="77777777" w:rsidR="002C5147" w:rsidRDefault="002C5147" w:rsidP="00BE0DF4">
      <w:pPr>
        <w:spacing w:after="0" w:line="240" w:lineRule="auto"/>
        <w:rPr>
          <w:rFonts w:ascii="Arial" w:hAnsi="Arial" w:cs="Arial"/>
        </w:rPr>
      </w:pPr>
    </w:p>
    <w:p w14:paraId="334A7803" w14:textId="049A1598" w:rsidR="00BE0DF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NINE: Employability</w:t>
      </w:r>
    </w:p>
    <w:tbl>
      <w:tblPr>
        <w:tblStyle w:val="TableGrid"/>
        <w:tblW w:w="0" w:type="auto"/>
        <w:tblLook w:val="04A0" w:firstRow="1" w:lastRow="0" w:firstColumn="1" w:lastColumn="0" w:noHBand="0" w:noVBand="1"/>
      </w:tblPr>
      <w:tblGrid>
        <w:gridCol w:w="9350"/>
      </w:tblGrid>
      <w:tr w:rsidR="002C5147" w14:paraId="5C17A83F" w14:textId="77777777" w:rsidTr="2DF23083">
        <w:tc>
          <w:tcPr>
            <w:tcW w:w="9576" w:type="dxa"/>
          </w:tcPr>
          <w:p w14:paraId="4AEAD4AB" w14:textId="77777777" w:rsidR="00810EEA" w:rsidRPr="000E0716" w:rsidRDefault="00810EEA" w:rsidP="00BE0DF4">
            <w:pPr>
              <w:rPr>
                <w:rFonts w:cstheme="minorHAnsi"/>
              </w:rPr>
            </w:pPr>
          </w:p>
          <w:p w14:paraId="2B6252D5" w14:textId="4ECC688F" w:rsidR="00A26CF3" w:rsidRPr="000E0716" w:rsidRDefault="2DF23083" w:rsidP="2DF23083">
            <w:pPr>
              <w:jc w:val="both"/>
            </w:pPr>
            <w:r w:rsidRPr="2DF23083">
              <w:t xml:space="preserve">The Head of School for Engineering and key staff members meet regularly with local industrial representatives. This has a strong influence over curriculum development, and business and research matters. As a consequence students can be assured that the content and level of their knowledge is relevant for today’s industry. </w:t>
            </w:r>
          </w:p>
          <w:p w14:paraId="2235522D" w14:textId="2FCB00DE" w:rsidR="00A26CF3" w:rsidRPr="000E0716" w:rsidRDefault="00A26CF3" w:rsidP="00A26CF3">
            <w:pPr>
              <w:jc w:val="both"/>
              <w:rPr>
                <w:rFonts w:cstheme="minorHAnsi"/>
              </w:rPr>
            </w:pPr>
          </w:p>
          <w:p w14:paraId="2D2C93EF" w14:textId="050AC02C" w:rsidR="2A538150" w:rsidRDefault="2DF23083" w:rsidP="2DF23083">
            <w:pPr>
              <w:spacing w:after="200" w:line="276" w:lineRule="auto"/>
              <w:jc w:val="both"/>
              <w:rPr>
                <w:rFonts w:ascii="Calibri" w:eastAsia="Calibri" w:hAnsi="Calibri" w:cs="Calibri"/>
              </w:rPr>
            </w:pPr>
            <w:r w:rsidRPr="2DF23083">
              <w:rPr>
                <w:rFonts w:ascii="Calibri" w:eastAsia="Calibri" w:hAnsi="Calibri" w:cs="Calibri"/>
              </w:rPr>
              <w:t>During the programme there will be delivery of projects linked to industry and opportunities to examine real world scenarios from our industry partners.</w:t>
            </w:r>
          </w:p>
          <w:p w14:paraId="3B69DF53" w14:textId="0F04176B" w:rsidR="00A26CF3" w:rsidRPr="000E0716" w:rsidRDefault="00A26CF3" w:rsidP="00A26CF3">
            <w:pPr>
              <w:jc w:val="both"/>
              <w:rPr>
                <w:rFonts w:cstheme="minorHAnsi"/>
              </w:rPr>
            </w:pPr>
          </w:p>
          <w:p w14:paraId="0D283F78" w14:textId="72D6D2AD" w:rsidR="009760C5" w:rsidRPr="00686E20" w:rsidRDefault="2DF23083" w:rsidP="2DF23083">
            <w:pPr>
              <w:jc w:val="both"/>
              <w:rPr>
                <w:rFonts w:ascii="Arial" w:hAnsi="Arial" w:cs="Arial"/>
                <w:i/>
                <w:iCs/>
              </w:rPr>
            </w:pPr>
            <w:r w:rsidRPr="2DF23083">
              <w:t>Academic staff also interacts proactively with employers and the world of professional engineering through their consultancy activities</w:t>
            </w:r>
            <w:r w:rsidRPr="2DF23083">
              <w:rPr>
                <w:i/>
                <w:iCs/>
              </w:rPr>
              <w:t>.</w:t>
            </w:r>
            <w:r w:rsidRPr="2DF23083">
              <w:rPr>
                <w:rFonts w:ascii="Arial" w:hAnsi="Arial" w:cs="Arial"/>
                <w:i/>
                <w:iCs/>
              </w:rPr>
              <w:t xml:space="preserve"> </w:t>
            </w:r>
          </w:p>
        </w:tc>
      </w:tr>
    </w:tbl>
    <w:p w14:paraId="129E67EF" w14:textId="77777777" w:rsidR="00FD35C4" w:rsidRDefault="00FD35C4" w:rsidP="00FD35C4">
      <w:pPr>
        <w:spacing w:after="0" w:line="240" w:lineRule="auto"/>
        <w:rPr>
          <w:rFonts w:ascii="Arial" w:hAnsi="Arial" w:cs="Arial"/>
          <w:color w:val="4F81BD" w:themeColor="accent1"/>
          <w:sz w:val="24"/>
          <w:szCs w:val="24"/>
        </w:rPr>
      </w:pPr>
    </w:p>
    <w:p w14:paraId="6205F6A4" w14:textId="77777777" w:rsidR="00FD35C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TEN: Post Programme Opportunities</w:t>
      </w:r>
    </w:p>
    <w:tbl>
      <w:tblPr>
        <w:tblStyle w:val="TableGrid"/>
        <w:tblW w:w="0" w:type="auto"/>
        <w:tblLook w:val="04A0" w:firstRow="1" w:lastRow="0" w:firstColumn="1" w:lastColumn="0" w:noHBand="0" w:noVBand="1"/>
      </w:tblPr>
      <w:tblGrid>
        <w:gridCol w:w="9350"/>
      </w:tblGrid>
      <w:tr w:rsidR="00FD35C4" w14:paraId="5C2719DF" w14:textId="77777777" w:rsidTr="2DF23083">
        <w:tc>
          <w:tcPr>
            <w:tcW w:w="9576" w:type="dxa"/>
          </w:tcPr>
          <w:p w14:paraId="19D3E1F9" w14:textId="77777777" w:rsidR="00FD35C4" w:rsidRDefault="00FD35C4" w:rsidP="002E0F55">
            <w:pPr>
              <w:rPr>
                <w:rFonts w:ascii="Arial" w:hAnsi="Arial" w:cs="Arial"/>
              </w:rPr>
            </w:pPr>
          </w:p>
          <w:p w14:paraId="2691A9D1" w14:textId="45C858D6" w:rsidR="00686E20" w:rsidRPr="000E0716" w:rsidRDefault="2DF23083" w:rsidP="2DF23083">
            <w:r w:rsidRPr="2DF23083">
              <w:t xml:space="preserve">Progression to HND </w:t>
            </w:r>
            <w:r w:rsidR="00216416">
              <w:t xml:space="preserve">Mechanical and Production </w:t>
            </w:r>
            <w:r w:rsidRPr="2DF23083">
              <w:t>Engineering</w:t>
            </w:r>
          </w:p>
          <w:p w14:paraId="7EECC3F9" w14:textId="77777777" w:rsidR="00FD35C4" w:rsidRDefault="00FD35C4" w:rsidP="002E0F55">
            <w:pPr>
              <w:rPr>
                <w:rFonts w:ascii="Arial" w:hAnsi="Arial" w:cs="Arial"/>
              </w:rPr>
            </w:pPr>
          </w:p>
        </w:tc>
      </w:tr>
    </w:tbl>
    <w:p w14:paraId="631867EF" w14:textId="77777777" w:rsidR="00FD35C4" w:rsidRDefault="00FD35C4" w:rsidP="00FD35C4">
      <w:pPr>
        <w:spacing w:after="0" w:line="240" w:lineRule="auto"/>
        <w:rPr>
          <w:rFonts w:ascii="Arial" w:hAnsi="Arial" w:cs="Arial"/>
          <w:color w:val="4F81BD" w:themeColor="accent1"/>
          <w:sz w:val="24"/>
          <w:szCs w:val="24"/>
        </w:rPr>
      </w:pPr>
    </w:p>
    <w:p w14:paraId="3A58398E" w14:textId="77777777" w:rsidR="00FD35C4" w:rsidRPr="005C512E" w:rsidRDefault="2DF23083" w:rsidP="2DF23083">
      <w:pPr>
        <w:spacing w:after="0" w:line="240" w:lineRule="auto"/>
        <w:rPr>
          <w:rFonts w:ascii="Arial" w:eastAsia="Arial" w:hAnsi="Arial" w:cs="Arial"/>
          <w:color w:val="4F81BD" w:themeColor="accent1"/>
          <w:sz w:val="24"/>
          <w:szCs w:val="24"/>
        </w:rPr>
      </w:pPr>
      <w:r w:rsidRPr="2DF23083">
        <w:rPr>
          <w:rFonts w:ascii="Arial" w:eastAsia="Arial" w:hAnsi="Arial" w:cs="Arial"/>
          <w:color w:val="4F81BD" w:themeColor="accent1"/>
          <w:sz w:val="24"/>
          <w:szCs w:val="24"/>
        </w:rPr>
        <w:t>SECTION ELEVEN: External Links</w:t>
      </w:r>
    </w:p>
    <w:tbl>
      <w:tblPr>
        <w:tblStyle w:val="TableGrid"/>
        <w:tblW w:w="0" w:type="auto"/>
        <w:tblLook w:val="04A0" w:firstRow="1" w:lastRow="0" w:firstColumn="1" w:lastColumn="0" w:noHBand="0" w:noVBand="1"/>
      </w:tblPr>
      <w:tblGrid>
        <w:gridCol w:w="9350"/>
      </w:tblGrid>
      <w:tr w:rsidR="00FD35C4" w14:paraId="14285E50" w14:textId="77777777" w:rsidTr="2DF23083">
        <w:tc>
          <w:tcPr>
            <w:tcW w:w="9576" w:type="dxa"/>
          </w:tcPr>
          <w:p w14:paraId="65A4CE7B" w14:textId="77777777" w:rsidR="00FD35C4" w:rsidRDefault="00FD35C4" w:rsidP="002E0F55">
            <w:pPr>
              <w:rPr>
                <w:rFonts w:ascii="Arial" w:hAnsi="Arial" w:cs="Arial"/>
              </w:rPr>
            </w:pPr>
          </w:p>
          <w:p w14:paraId="7E9232F9" w14:textId="6237702B" w:rsidR="00FD35C4" w:rsidRPr="000E0716" w:rsidRDefault="2DF23083" w:rsidP="2DF23083">
            <w:r w:rsidRPr="2DF23083">
              <w:t>The college maintains links to various employers who influence curriculum design and assessment methods. Some of these industry partners are cited here:</w:t>
            </w:r>
          </w:p>
          <w:p w14:paraId="03D7196F" w14:textId="7E8162BE" w:rsidR="000E2EE5" w:rsidRPr="000E0716" w:rsidRDefault="2DF23083" w:rsidP="2DF23083">
            <w:pPr>
              <w:pStyle w:val="ListParagraph"/>
              <w:numPr>
                <w:ilvl w:val="0"/>
                <w:numId w:val="9"/>
              </w:numPr>
            </w:pPr>
            <w:r w:rsidRPr="2DF23083">
              <w:t>Leyland Trucks</w:t>
            </w:r>
          </w:p>
          <w:p w14:paraId="44B6171F" w14:textId="4408568B" w:rsidR="000E2EE5" w:rsidRPr="000E0716" w:rsidRDefault="2DF23083" w:rsidP="2DF23083">
            <w:pPr>
              <w:pStyle w:val="ListParagraph"/>
              <w:numPr>
                <w:ilvl w:val="0"/>
                <w:numId w:val="9"/>
              </w:numPr>
            </w:pPr>
            <w:r w:rsidRPr="2DF23083">
              <w:t>Hyde Group</w:t>
            </w:r>
          </w:p>
          <w:p w14:paraId="119D63F6" w14:textId="6F95640A" w:rsidR="000E2EE5" w:rsidRPr="000E0716" w:rsidRDefault="2DF23083" w:rsidP="2DF23083">
            <w:pPr>
              <w:pStyle w:val="ListParagraph"/>
              <w:numPr>
                <w:ilvl w:val="0"/>
                <w:numId w:val="9"/>
              </w:numPr>
            </w:pPr>
            <w:r w:rsidRPr="2DF23083">
              <w:t>Helical Technologies</w:t>
            </w:r>
          </w:p>
          <w:p w14:paraId="512BB9AF" w14:textId="319BCA5B" w:rsidR="000E2EE5" w:rsidRPr="000E0716" w:rsidRDefault="2DF23083" w:rsidP="2DF23083">
            <w:pPr>
              <w:pStyle w:val="ListParagraph"/>
              <w:numPr>
                <w:ilvl w:val="0"/>
                <w:numId w:val="9"/>
              </w:numPr>
            </w:pPr>
            <w:r w:rsidRPr="2DF23083">
              <w:t>Alstom Transport</w:t>
            </w:r>
          </w:p>
          <w:p w14:paraId="40AED2C2" w14:textId="78BE88B1" w:rsidR="009E64C2" w:rsidRPr="000E0716" w:rsidRDefault="2DF23083" w:rsidP="2DF23083">
            <w:pPr>
              <w:pStyle w:val="ListParagraph"/>
              <w:numPr>
                <w:ilvl w:val="0"/>
                <w:numId w:val="9"/>
              </w:numPr>
            </w:pPr>
            <w:r w:rsidRPr="2DF23083">
              <w:t>Unipart</w:t>
            </w:r>
          </w:p>
          <w:p w14:paraId="408EE117" w14:textId="5CC6B022" w:rsidR="009E64C2" w:rsidRPr="000E0716" w:rsidRDefault="2DF23083" w:rsidP="2DF23083">
            <w:pPr>
              <w:pStyle w:val="ListParagraph"/>
              <w:numPr>
                <w:ilvl w:val="0"/>
                <w:numId w:val="9"/>
              </w:numPr>
            </w:pPr>
            <w:r w:rsidRPr="2DF23083">
              <w:lastRenderedPageBreak/>
              <w:t>F2 Chemicals</w:t>
            </w:r>
          </w:p>
          <w:p w14:paraId="4D5FED21" w14:textId="38789777" w:rsidR="009E64C2" w:rsidRPr="000E0716" w:rsidRDefault="2DF23083" w:rsidP="2DF23083">
            <w:pPr>
              <w:pStyle w:val="ListParagraph"/>
              <w:numPr>
                <w:ilvl w:val="0"/>
                <w:numId w:val="9"/>
              </w:numPr>
            </w:pPr>
            <w:r w:rsidRPr="2DF23083">
              <w:t>Total</w:t>
            </w:r>
          </w:p>
          <w:p w14:paraId="055788F3" w14:textId="32F6E353" w:rsidR="00F974F4" w:rsidRDefault="00F974F4" w:rsidP="00F974F4">
            <w:pPr>
              <w:rPr>
                <w:rFonts w:ascii="Arial" w:hAnsi="Arial" w:cs="Arial"/>
              </w:rPr>
            </w:pPr>
          </w:p>
          <w:p w14:paraId="447BC467" w14:textId="77777777" w:rsidR="00EC2FF6" w:rsidRPr="00F974F4" w:rsidRDefault="00EC2FF6" w:rsidP="00F974F4">
            <w:pPr>
              <w:rPr>
                <w:rFonts w:ascii="Arial" w:hAnsi="Arial" w:cs="Arial"/>
              </w:rPr>
            </w:pPr>
          </w:p>
          <w:p w14:paraId="49BA890C" w14:textId="464EF43F" w:rsidR="00FD35C4" w:rsidRDefault="00FD35C4" w:rsidP="00F974F4">
            <w:pPr>
              <w:rPr>
                <w:rFonts w:ascii="Arial" w:hAnsi="Arial" w:cs="Arial"/>
              </w:rPr>
            </w:pPr>
          </w:p>
        </w:tc>
      </w:tr>
    </w:tbl>
    <w:p w14:paraId="6BB6EB71" w14:textId="77777777" w:rsidR="00FD35C4" w:rsidRPr="0078193B" w:rsidRDefault="00FD35C4">
      <w:pPr>
        <w:rPr>
          <w:rFonts w:ascii="Arial" w:hAnsi="Arial" w:cs="Arial"/>
        </w:rPr>
      </w:pPr>
    </w:p>
    <w:sectPr w:rsidR="00FD35C4" w:rsidRPr="0078193B">
      <w:footerReference w:type="default" r:id="rId11"/>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96CFE" w16cid:durableId="207BF5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16BB" w14:textId="77777777" w:rsidR="00C160DC" w:rsidRDefault="00C160DC" w:rsidP="002C5147">
      <w:pPr>
        <w:spacing w:after="0" w:line="240" w:lineRule="auto"/>
      </w:pPr>
      <w:r>
        <w:separator/>
      </w:r>
    </w:p>
  </w:endnote>
  <w:endnote w:type="continuationSeparator" w:id="0">
    <w:p w14:paraId="3CF0F334" w14:textId="77777777" w:rsidR="00C160DC" w:rsidRDefault="00C160DC" w:rsidP="002C5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51841810"/>
      <w:docPartObj>
        <w:docPartGallery w:val="Page Numbers (Bottom of Page)"/>
        <w:docPartUnique/>
      </w:docPartObj>
    </w:sdtPr>
    <w:sdtEndPr>
      <w:rPr>
        <w:rFonts w:asciiTheme="minorHAnsi" w:hAnsiTheme="minorHAnsi" w:cstheme="minorBidi"/>
        <w:noProof/>
        <w:sz w:val="20"/>
        <w:szCs w:val="20"/>
      </w:rPr>
    </w:sdtEndPr>
    <w:sdtContent>
      <w:p w14:paraId="567A48CB" w14:textId="77777777" w:rsidR="00DE6C5C" w:rsidRDefault="00DE6C5C">
        <w:pPr>
          <w:pStyle w:val="Footer"/>
          <w:jc w:val="right"/>
          <w:rPr>
            <w:rFonts w:ascii="Arial" w:hAnsi="Arial" w:cs="Arial"/>
          </w:rPr>
        </w:pPr>
      </w:p>
      <w:p w14:paraId="2C4784BD" w14:textId="77777777" w:rsidR="00DE6C5C" w:rsidRPr="00EF3D8E" w:rsidRDefault="2DF23083" w:rsidP="2DF23083">
        <w:pPr>
          <w:pStyle w:val="Footer"/>
          <w:jc w:val="right"/>
          <w:rPr>
            <w:rFonts w:ascii="Arial" w:eastAsia="Arial" w:hAnsi="Arial" w:cs="Arial"/>
            <w:sz w:val="16"/>
            <w:szCs w:val="16"/>
          </w:rPr>
        </w:pPr>
        <w:r w:rsidRPr="2DF23083">
          <w:rPr>
            <w:rFonts w:ascii="Arial" w:eastAsia="Arial" w:hAnsi="Arial" w:cs="Arial"/>
            <w:color w:val="548DD4" w:themeColor="text2" w:themeTint="99"/>
            <w:sz w:val="16"/>
            <w:szCs w:val="16"/>
          </w:rPr>
          <w:t>Version 2 October 2015</w:t>
        </w:r>
      </w:p>
      <w:p w14:paraId="4EBC1D34" w14:textId="15CD81D0" w:rsidR="00DE6C5C" w:rsidRPr="00536DAA" w:rsidRDefault="2DF23083" w:rsidP="2DF23083">
        <w:pPr>
          <w:pStyle w:val="Footer"/>
          <w:jc w:val="right"/>
          <w:rPr>
            <w:sz w:val="20"/>
            <w:szCs w:val="20"/>
          </w:rPr>
        </w:pPr>
        <w:r w:rsidRPr="2DF23083">
          <w:rPr>
            <w:rFonts w:ascii="Arial" w:eastAsia="Arial" w:hAnsi="Arial" w:cs="Arial"/>
            <w:color w:val="4F81BD" w:themeColor="accent1"/>
            <w:sz w:val="16"/>
            <w:szCs w:val="16"/>
          </w:rPr>
          <w:t xml:space="preserve">Page | </w:t>
        </w:r>
        <w:r w:rsidR="00DE6C5C" w:rsidRPr="2DF23083">
          <w:rPr>
            <w:rFonts w:ascii="Arial" w:eastAsia="Arial" w:hAnsi="Arial" w:cs="Arial"/>
            <w:noProof/>
            <w:color w:val="4F81BD" w:themeColor="accent1"/>
            <w:sz w:val="16"/>
            <w:szCs w:val="16"/>
          </w:rPr>
          <w:fldChar w:fldCharType="begin"/>
        </w:r>
        <w:r w:rsidR="00DE6C5C" w:rsidRPr="2DF23083">
          <w:rPr>
            <w:rFonts w:ascii="Arial" w:eastAsia="Arial" w:hAnsi="Arial" w:cs="Arial"/>
            <w:noProof/>
            <w:color w:val="4F81BD" w:themeColor="accent1"/>
            <w:sz w:val="16"/>
            <w:szCs w:val="16"/>
          </w:rPr>
          <w:instrText xml:space="preserve"> PAGE   \* MERGEFORMAT </w:instrText>
        </w:r>
        <w:r w:rsidR="00DE6C5C" w:rsidRPr="2DF23083">
          <w:rPr>
            <w:rFonts w:ascii="Arial" w:eastAsia="Arial" w:hAnsi="Arial" w:cs="Arial"/>
            <w:noProof/>
            <w:color w:val="4F81BD" w:themeColor="accent1"/>
            <w:sz w:val="16"/>
            <w:szCs w:val="16"/>
          </w:rPr>
          <w:fldChar w:fldCharType="separate"/>
        </w:r>
        <w:r w:rsidR="008A4FA9">
          <w:rPr>
            <w:rFonts w:ascii="Arial" w:eastAsia="Arial" w:hAnsi="Arial" w:cs="Arial"/>
            <w:noProof/>
            <w:color w:val="4F81BD" w:themeColor="accent1"/>
            <w:sz w:val="16"/>
            <w:szCs w:val="16"/>
          </w:rPr>
          <w:t>3</w:t>
        </w:r>
        <w:r w:rsidR="00DE6C5C" w:rsidRPr="2DF23083">
          <w:rPr>
            <w:rFonts w:ascii="Arial" w:eastAsia="Arial" w:hAnsi="Arial" w:cs="Arial"/>
            <w:noProof/>
            <w:color w:val="4F81BD" w:themeColor="accent1"/>
            <w:sz w:val="16"/>
            <w:szCs w:val="16"/>
          </w:rPr>
          <w:fldChar w:fldCharType="end"/>
        </w:r>
      </w:p>
    </w:sdtContent>
  </w:sdt>
  <w:p w14:paraId="21B925DD" w14:textId="51438909" w:rsidR="00DE6C5C" w:rsidRPr="00536DAA" w:rsidRDefault="00291915">
    <w:pPr>
      <w:pStyle w:val="Foo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0" allowOverlap="1" wp14:anchorId="26ECEF32" wp14:editId="4B357E4B">
              <wp:simplePos x="0" y="0"/>
              <wp:positionH relativeFrom="page">
                <wp:posOffset>0</wp:posOffset>
              </wp:positionH>
              <wp:positionV relativeFrom="page">
                <wp:posOffset>9601200</wp:posOffset>
              </wp:positionV>
              <wp:extent cx="7772400" cy="266700"/>
              <wp:effectExtent l="0" t="0" r="0" b="0"/>
              <wp:wrapNone/>
              <wp:docPr id="1" name="MSIPCMa4fc4a7086b6d7084b60a64c" descr="{&quot;HashCode&quot;:2696513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60841D" w14:textId="41FB56BB" w:rsidR="00291915" w:rsidRPr="00291915" w:rsidRDefault="00291915" w:rsidP="00291915">
                          <w:pPr>
                            <w:spacing w:after="0"/>
                            <w:rPr>
                              <w:rFonts w:ascii="Calibri" w:hAnsi="Calibri" w:cs="Calibri"/>
                              <w:color w:val="000000"/>
                              <w:sz w:val="20"/>
                            </w:rPr>
                          </w:pPr>
                          <w:r w:rsidRPr="00291915">
                            <w:rPr>
                              <w:rFonts w:ascii="Calibri" w:hAnsi="Calibri" w:cs="Calibri"/>
                              <w:color w:val="000000"/>
                              <w:sz w:val="2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6ECEF32" id="_x0000_t202" coordsize="21600,21600" o:spt="202" path="m,l,21600r21600,l21600,xe">
              <v:stroke joinstyle="miter"/>
              <v:path gradientshapeok="t" o:connecttype="rect"/>
            </v:shapetype>
            <v:shape id="MSIPCMa4fc4a7086b6d7084b60a64c" o:spid="_x0000_s1026" type="#_x0000_t202" alt="{&quot;HashCode&quot;:269651335,&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CuH+2PFwMAADYGAAAOAAAAAAAAAAAAAAAAAC4C&#10;AABkcnMvZTJvRG9jLnhtbFBLAQItABQABgAIAAAAIQC7QO0x3AAAAAsBAAAPAAAAAAAAAAAAAAAA&#10;AHEFAABkcnMvZG93bnJldi54bWxQSwUGAAAAAAQABADzAAAAegYAAAAA&#10;" o:allowincell="f" filled="f" stroked="f" strokeweight=".5pt">
              <v:fill o:detectmouseclick="t"/>
              <v:textbox inset="20pt,0,,0">
                <w:txbxContent>
                  <w:p w14:paraId="2E60841D" w14:textId="41FB56BB" w:rsidR="00291915" w:rsidRPr="00291915" w:rsidRDefault="00291915" w:rsidP="00291915">
                    <w:pPr>
                      <w:spacing w:after="0"/>
                      <w:rPr>
                        <w:rFonts w:ascii="Calibri" w:hAnsi="Calibri" w:cs="Calibri"/>
                        <w:color w:val="000000"/>
                        <w:sz w:val="20"/>
                      </w:rPr>
                    </w:pPr>
                    <w:r w:rsidRPr="00291915">
                      <w:rPr>
                        <w:rFonts w:ascii="Calibri" w:hAnsi="Calibri" w:cs="Calibri"/>
                        <w:color w:val="000000"/>
                        <w:sz w:val="20"/>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EFFF9" w14:textId="77777777" w:rsidR="00C160DC" w:rsidRDefault="00C160DC" w:rsidP="002C5147">
      <w:pPr>
        <w:spacing w:after="0" w:line="240" w:lineRule="auto"/>
      </w:pPr>
      <w:r>
        <w:separator/>
      </w:r>
    </w:p>
  </w:footnote>
  <w:footnote w:type="continuationSeparator" w:id="0">
    <w:p w14:paraId="01E5F197" w14:textId="77777777" w:rsidR="00C160DC" w:rsidRDefault="00C160DC" w:rsidP="002C5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00C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1509E"/>
    <w:multiLevelType w:val="hybridMultilevel"/>
    <w:tmpl w:val="0E32EFF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54D"/>
    <w:multiLevelType w:val="hybridMultilevel"/>
    <w:tmpl w:val="71567B24"/>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16E16966"/>
    <w:multiLevelType w:val="hybridMultilevel"/>
    <w:tmpl w:val="834427EE"/>
    <w:lvl w:ilvl="0" w:tplc="8B78ED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31F32"/>
    <w:multiLevelType w:val="hybridMultilevel"/>
    <w:tmpl w:val="13EA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E2B22"/>
    <w:multiLevelType w:val="hybridMultilevel"/>
    <w:tmpl w:val="03BA70BE"/>
    <w:lvl w:ilvl="0" w:tplc="8B78ED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C18B3"/>
    <w:multiLevelType w:val="hybridMultilevel"/>
    <w:tmpl w:val="8286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50AB6"/>
    <w:multiLevelType w:val="hybridMultilevel"/>
    <w:tmpl w:val="1628471C"/>
    <w:lvl w:ilvl="0" w:tplc="8B78ED3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EE39B0"/>
    <w:multiLevelType w:val="hybridMultilevel"/>
    <w:tmpl w:val="88B86446"/>
    <w:lvl w:ilvl="0" w:tplc="08090005">
      <w:start w:val="1"/>
      <w:numFmt w:val="bullet"/>
      <w:lvlText w:val=""/>
      <w:lvlJc w:val="left"/>
      <w:pPr>
        <w:ind w:left="921" w:hanging="360"/>
      </w:pPr>
      <w:rPr>
        <w:rFonts w:ascii="Wingdings" w:hAnsi="Wingdings" w:hint="default"/>
      </w:rPr>
    </w:lvl>
    <w:lvl w:ilvl="1" w:tplc="08090003" w:tentative="1">
      <w:start w:val="1"/>
      <w:numFmt w:val="bullet"/>
      <w:lvlText w:val="o"/>
      <w:lvlJc w:val="left"/>
      <w:pPr>
        <w:ind w:left="1641" w:hanging="360"/>
      </w:pPr>
      <w:rPr>
        <w:rFonts w:ascii="Courier New" w:hAnsi="Courier New" w:cs="Courier New" w:hint="default"/>
      </w:rPr>
    </w:lvl>
    <w:lvl w:ilvl="2" w:tplc="08090005" w:tentative="1">
      <w:start w:val="1"/>
      <w:numFmt w:val="bullet"/>
      <w:lvlText w:val=""/>
      <w:lvlJc w:val="left"/>
      <w:pPr>
        <w:ind w:left="2361" w:hanging="360"/>
      </w:pPr>
      <w:rPr>
        <w:rFonts w:ascii="Wingdings" w:hAnsi="Wingdings" w:hint="default"/>
      </w:rPr>
    </w:lvl>
    <w:lvl w:ilvl="3" w:tplc="08090001" w:tentative="1">
      <w:start w:val="1"/>
      <w:numFmt w:val="bullet"/>
      <w:lvlText w:val=""/>
      <w:lvlJc w:val="left"/>
      <w:pPr>
        <w:ind w:left="3081" w:hanging="360"/>
      </w:pPr>
      <w:rPr>
        <w:rFonts w:ascii="Symbol" w:hAnsi="Symbol" w:hint="default"/>
      </w:rPr>
    </w:lvl>
    <w:lvl w:ilvl="4" w:tplc="08090003" w:tentative="1">
      <w:start w:val="1"/>
      <w:numFmt w:val="bullet"/>
      <w:lvlText w:val="o"/>
      <w:lvlJc w:val="left"/>
      <w:pPr>
        <w:ind w:left="3801" w:hanging="360"/>
      </w:pPr>
      <w:rPr>
        <w:rFonts w:ascii="Courier New" w:hAnsi="Courier New" w:cs="Courier New" w:hint="default"/>
      </w:rPr>
    </w:lvl>
    <w:lvl w:ilvl="5" w:tplc="08090005" w:tentative="1">
      <w:start w:val="1"/>
      <w:numFmt w:val="bullet"/>
      <w:lvlText w:val=""/>
      <w:lvlJc w:val="left"/>
      <w:pPr>
        <w:ind w:left="4521" w:hanging="360"/>
      </w:pPr>
      <w:rPr>
        <w:rFonts w:ascii="Wingdings" w:hAnsi="Wingdings" w:hint="default"/>
      </w:rPr>
    </w:lvl>
    <w:lvl w:ilvl="6" w:tplc="08090001" w:tentative="1">
      <w:start w:val="1"/>
      <w:numFmt w:val="bullet"/>
      <w:lvlText w:val=""/>
      <w:lvlJc w:val="left"/>
      <w:pPr>
        <w:ind w:left="5241" w:hanging="360"/>
      </w:pPr>
      <w:rPr>
        <w:rFonts w:ascii="Symbol" w:hAnsi="Symbol" w:hint="default"/>
      </w:rPr>
    </w:lvl>
    <w:lvl w:ilvl="7" w:tplc="08090003" w:tentative="1">
      <w:start w:val="1"/>
      <w:numFmt w:val="bullet"/>
      <w:lvlText w:val="o"/>
      <w:lvlJc w:val="left"/>
      <w:pPr>
        <w:ind w:left="5961" w:hanging="360"/>
      </w:pPr>
      <w:rPr>
        <w:rFonts w:ascii="Courier New" w:hAnsi="Courier New" w:cs="Courier New" w:hint="default"/>
      </w:rPr>
    </w:lvl>
    <w:lvl w:ilvl="8" w:tplc="08090005" w:tentative="1">
      <w:start w:val="1"/>
      <w:numFmt w:val="bullet"/>
      <w:lvlText w:val=""/>
      <w:lvlJc w:val="left"/>
      <w:pPr>
        <w:ind w:left="6681" w:hanging="360"/>
      </w:pPr>
      <w:rPr>
        <w:rFonts w:ascii="Wingdings" w:hAnsi="Wingdings" w:hint="default"/>
      </w:rPr>
    </w:lvl>
  </w:abstractNum>
  <w:abstractNum w:abstractNumId="9" w15:restartNumberingAfterBreak="0">
    <w:nsid w:val="26F40A47"/>
    <w:multiLevelType w:val="hybridMultilevel"/>
    <w:tmpl w:val="F61E7E0A"/>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A7C80"/>
    <w:multiLevelType w:val="hybridMultilevel"/>
    <w:tmpl w:val="FE6AEF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C33042"/>
    <w:multiLevelType w:val="hybridMultilevel"/>
    <w:tmpl w:val="4714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00229"/>
    <w:multiLevelType w:val="hybridMultilevel"/>
    <w:tmpl w:val="06DA4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47317"/>
    <w:multiLevelType w:val="hybridMultilevel"/>
    <w:tmpl w:val="2E3A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93A7E"/>
    <w:multiLevelType w:val="hybridMultilevel"/>
    <w:tmpl w:val="45F2D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0D33F5"/>
    <w:multiLevelType w:val="hybridMultilevel"/>
    <w:tmpl w:val="FE50C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64A54"/>
    <w:multiLevelType w:val="hybridMultilevel"/>
    <w:tmpl w:val="9EA6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76BDC"/>
    <w:multiLevelType w:val="multilevel"/>
    <w:tmpl w:val="44FE3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D143AB8"/>
    <w:multiLevelType w:val="hybridMultilevel"/>
    <w:tmpl w:val="C77C6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3"/>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8"/>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4"/>
  </w:num>
  <w:num w:numId="11">
    <w:abstractNumId w:val="5"/>
  </w:num>
  <w:num w:numId="12">
    <w:abstractNumId w:val="7"/>
  </w:num>
  <w:num w:numId="13">
    <w:abstractNumId w:val="3"/>
  </w:num>
  <w:num w:numId="14">
    <w:abstractNumId w:val="6"/>
  </w:num>
  <w:num w:numId="15">
    <w:abstractNumId w:val="15"/>
  </w:num>
  <w:num w:numId="16">
    <w:abstractNumId w:val="9"/>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1D"/>
    <w:rsid w:val="000120BA"/>
    <w:rsid w:val="000166BE"/>
    <w:rsid w:val="00034330"/>
    <w:rsid w:val="00044988"/>
    <w:rsid w:val="00045E97"/>
    <w:rsid w:val="00054B68"/>
    <w:rsid w:val="000951C3"/>
    <w:rsid w:val="000B0A67"/>
    <w:rsid w:val="000B1981"/>
    <w:rsid w:val="000E01DC"/>
    <w:rsid w:val="000E0716"/>
    <w:rsid w:val="000E2EE5"/>
    <w:rsid w:val="000E3A04"/>
    <w:rsid w:val="000F2A52"/>
    <w:rsid w:val="00107ADE"/>
    <w:rsid w:val="00114138"/>
    <w:rsid w:val="0012614E"/>
    <w:rsid w:val="00142A2D"/>
    <w:rsid w:val="00143878"/>
    <w:rsid w:val="00145F28"/>
    <w:rsid w:val="0014775F"/>
    <w:rsid w:val="00170675"/>
    <w:rsid w:val="00174941"/>
    <w:rsid w:val="00185BDC"/>
    <w:rsid w:val="00192EE3"/>
    <w:rsid w:val="00195E57"/>
    <w:rsid w:val="00196030"/>
    <w:rsid w:val="001A0E1A"/>
    <w:rsid w:val="001A2ECB"/>
    <w:rsid w:val="001D29D3"/>
    <w:rsid w:val="001E6E48"/>
    <w:rsid w:val="00202F98"/>
    <w:rsid w:val="00214055"/>
    <w:rsid w:val="00214420"/>
    <w:rsid w:val="00216416"/>
    <w:rsid w:val="00244F58"/>
    <w:rsid w:val="0027192E"/>
    <w:rsid w:val="00277F99"/>
    <w:rsid w:val="00282975"/>
    <w:rsid w:val="00291915"/>
    <w:rsid w:val="002C5147"/>
    <w:rsid w:val="002E0F55"/>
    <w:rsid w:val="002E41DD"/>
    <w:rsid w:val="002F0B4A"/>
    <w:rsid w:val="002F45E8"/>
    <w:rsid w:val="00301253"/>
    <w:rsid w:val="00307550"/>
    <w:rsid w:val="00356D31"/>
    <w:rsid w:val="00362A1C"/>
    <w:rsid w:val="00381F10"/>
    <w:rsid w:val="00391CB5"/>
    <w:rsid w:val="003A4D81"/>
    <w:rsid w:val="003C1313"/>
    <w:rsid w:val="004111AA"/>
    <w:rsid w:val="00414FB4"/>
    <w:rsid w:val="00432988"/>
    <w:rsid w:val="0049501D"/>
    <w:rsid w:val="004B54D6"/>
    <w:rsid w:val="004B7B68"/>
    <w:rsid w:val="004F15CF"/>
    <w:rsid w:val="00521A3C"/>
    <w:rsid w:val="005327EB"/>
    <w:rsid w:val="00536D43"/>
    <w:rsid w:val="00536DAA"/>
    <w:rsid w:val="0057759C"/>
    <w:rsid w:val="005857DB"/>
    <w:rsid w:val="005879ED"/>
    <w:rsid w:val="005A0C87"/>
    <w:rsid w:val="005A33FD"/>
    <w:rsid w:val="005B4134"/>
    <w:rsid w:val="005C512E"/>
    <w:rsid w:val="005D6185"/>
    <w:rsid w:val="005F26DA"/>
    <w:rsid w:val="0060466D"/>
    <w:rsid w:val="00613B41"/>
    <w:rsid w:val="0062602B"/>
    <w:rsid w:val="00626F79"/>
    <w:rsid w:val="00651E96"/>
    <w:rsid w:val="0067717F"/>
    <w:rsid w:val="0068479F"/>
    <w:rsid w:val="00686E20"/>
    <w:rsid w:val="00687A24"/>
    <w:rsid w:val="006C3D94"/>
    <w:rsid w:val="006D2AE7"/>
    <w:rsid w:val="006F7AEE"/>
    <w:rsid w:val="0070711B"/>
    <w:rsid w:val="007116C0"/>
    <w:rsid w:val="00724597"/>
    <w:rsid w:val="00724D50"/>
    <w:rsid w:val="0073634D"/>
    <w:rsid w:val="00764C2E"/>
    <w:rsid w:val="00771C1F"/>
    <w:rsid w:val="007774BF"/>
    <w:rsid w:val="00780387"/>
    <w:rsid w:val="0078193B"/>
    <w:rsid w:val="007845E2"/>
    <w:rsid w:val="00784B31"/>
    <w:rsid w:val="00797BC3"/>
    <w:rsid w:val="007A7F69"/>
    <w:rsid w:val="007C6723"/>
    <w:rsid w:val="007E0C72"/>
    <w:rsid w:val="0080001A"/>
    <w:rsid w:val="00802609"/>
    <w:rsid w:val="00810EEA"/>
    <w:rsid w:val="00812EAA"/>
    <w:rsid w:val="00813164"/>
    <w:rsid w:val="00857B4A"/>
    <w:rsid w:val="008A4FA9"/>
    <w:rsid w:val="008A77FF"/>
    <w:rsid w:val="008B17BE"/>
    <w:rsid w:val="008C0718"/>
    <w:rsid w:val="008C3495"/>
    <w:rsid w:val="008C3E6D"/>
    <w:rsid w:val="008C708C"/>
    <w:rsid w:val="008E401C"/>
    <w:rsid w:val="009030AE"/>
    <w:rsid w:val="009045B9"/>
    <w:rsid w:val="00904BD9"/>
    <w:rsid w:val="00904CE0"/>
    <w:rsid w:val="00912415"/>
    <w:rsid w:val="009251E2"/>
    <w:rsid w:val="00946172"/>
    <w:rsid w:val="00955750"/>
    <w:rsid w:val="0097289C"/>
    <w:rsid w:val="009760C5"/>
    <w:rsid w:val="009962A8"/>
    <w:rsid w:val="009A66F8"/>
    <w:rsid w:val="009C181A"/>
    <w:rsid w:val="009D72E5"/>
    <w:rsid w:val="009E64C2"/>
    <w:rsid w:val="00A123E4"/>
    <w:rsid w:val="00A152B4"/>
    <w:rsid w:val="00A26CF3"/>
    <w:rsid w:val="00A4714B"/>
    <w:rsid w:val="00A50B77"/>
    <w:rsid w:val="00A51B24"/>
    <w:rsid w:val="00A51BC0"/>
    <w:rsid w:val="00A525EF"/>
    <w:rsid w:val="00A6394B"/>
    <w:rsid w:val="00A913AA"/>
    <w:rsid w:val="00AB0358"/>
    <w:rsid w:val="00AB4D66"/>
    <w:rsid w:val="00AB5BAF"/>
    <w:rsid w:val="00AB63C2"/>
    <w:rsid w:val="00AC38C0"/>
    <w:rsid w:val="00AC3EE7"/>
    <w:rsid w:val="00AD176D"/>
    <w:rsid w:val="00AD2575"/>
    <w:rsid w:val="00B33402"/>
    <w:rsid w:val="00B42E54"/>
    <w:rsid w:val="00B5341E"/>
    <w:rsid w:val="00BA7D60"/>
    <w:rsid w:val="00BB52D8"/>
    <w:rsid w:val="00BC294E"/>
    <w:rsid w:val="00BC5459"/>
    <w:rsid w:val="00BC6FDA"/>
    <w:rsid w:val="00BD0F0E"/>
    <w:rsid w:val="00BE0DF4"/>
    <w:rsid w:val="00BE582F"/>
    <w:rsid w:val="00BF3DA5"/>
    <w:rsid w:val="00C12917"/>
    <w:rsid w:val="00C160DC"/>
    <w:rsid w:val="00C16D05"/>
    <w:rsid w:val="00C17145"/>
    <w:rsid w:val="00C252B6"/>
    <w:rsid w:val="00C42C34"/>
    <w:rsid w:val="00C451D6"/>
    <w:rsid w:val="00C76902"/>
    <w:rsid w:val="00C82BCC"/>
    <w:rsid w:val="00CB4593"/>
    <w:rsid w:val="00CB4E4D"/>
    <w:rsid w:val="00CB57EA"/>
    <w:rsid w:val="00CB7745"/>
    <w:rsid w:val="00CC6AB1"/>
    <w:rsid w:val="00CF2F80"/>
    <w:rsid w:val="00CF40C8"/>
    <w:rsid w:val="00D07017"/>
    <w:rsid w:val="00D22CAF"/>
    <w:rsid w:val="00D3155C"/>
    <w:rsid w:val="00D37C4D"/>
    <w:rsid w:val="00D56685"/>
    <w:rsid w:val="00D60F4B"/>
    <w:rsid w:val="00D64B09"/>
    <w:rsid w:val="00D65D1D"/>
    <w:rsid w:val="00D77DB8"/>
    <w:rsid w:val="00D811B4"/>
    <w:rsid w:val="00DA5327"/>
    <w:rsid w:val="00DB43AA"/>
    <w:rsid w:val="00DB58D9"/>
    <w:rsid w:val="00DC0839"/>
    <w:rsid w:val="00DD1110"/>
    <w:rsid w:val="00DD72CF"/>
    <w:rsid w:val="00DD75BE"/>
    <w:rsid w:val="00DE0AA5"/>
    <w:rsid w:val="00DE6C5C"/>
    <w:rsid w:val="00DF409C"/>
    <w:rsid w:val="00E069FF"/>
    <w:rsid w:val="00E236C2"/>
    <w:rsid w:val="00E25336"/>
    <w:rsid w:val="00E50320"/>
    <w:rsid w:val="00E56F18"/>
    <w:rsid w:val="00E619C1"/>
    <w:rsid w:val="00E660F7"/>
    <w:rsid w:val="00E71902"/>
    <w:rsid w:val="00E80F1F"/>
    <w:rsid w:val="00EC2FF6"/>
    <w:rsid w:val="00ED40E1"/>
    <w:rsid w:val="00EE6102"/>
    <w:rsid w:val="00EF093B"/>
    <w:rsid w:val="00EF3D8E"/>
    <w:rsid w:val="00F0770E"/>
    <w:rsid w:val="00F46525"/>
    <w:rsid w:val="00F57D43"/>
    <w:rsid w:val="00F777E3"/>
    <w:rsid w:val="00F802E6"/>
    <w:rsid w:val="00F974F4"/>
    <w:rsid w:val="00FB4B37"/>
    <w:rsid w:val="00FB6617"/>
    <w:rsid w:val="00FD35C4"/>
    <w:rsid w:val="00FE3658"/>
    <w:rsid w:val="00FE49D2"/>
    <w:rsid w:val="26778949"/>
    <w:rsid w:val="2A538150"/>
    <w:rsid w:val="2DF23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96C60"/>
  <w15:docId w15:val="{AF853412-1129-47AA-B32C-6C191D0D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
    <w:basedOn w:val="Normal"/>
    <w:next w:val="Normal"/>
    <w:link w:val="Heading1Char"/>
    <w:uiPriority w:val="99"/>
    <w:qFormat/>
    <w:rsid w:val="00C82BCC"/>
    <w:pPr>
      <w:keepNext/>
      <w:spacing w:before="240" w:after="120" w:line="240" w:lineRule="auto"/>
      <w:outlineLvl w:val="0"/>
    </w:pPr>
    <w:rPr>
      <w:rFonts w:ascii="Arial" w:eastAsia="Times New Roman" w:hAnsi="Arial" w:cs="Times New Roman"/>
      <w:b/>
      <w:szCs w:val="20"/>
    </w:rPr>
  </w:style>
  <w:style w:type="paragraph" w:styleId="Heading2">
    <w:name w:val="heading 2"/>
    <w:basedOn w:val="Normal"/>
    <w:next w:val="Normal"/>
    <w:link w:val="Heading2Char"/>
    <w:uiPriority w:val="9"/>
    <w:semiHidden/>
    <w:unhideWhenUsed/>
    <w:qFormat/>
    <w:rsid w:val="00DA532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C82BCC"/>
    <w:pPr>
      <w:keepNext/>
      <w:spacing w:before="240" w:after="60" w:line="240" w:lineRule="auto"/>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5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147"/>
    <w:rPr>
      <w:lang w:val="en-GB"/>
    </w:rPr>
  </w:style>
  <w:style w:type="paragraph" w:styleId="Footer">
    <w:name w:val="footer"/>
    <w:basedOn w:val="Normal"/>
    <w:link w:val="FooterChar"/>
    <w:uiPriority w:val="99"/>
    <w:unhideWhenUsed/>
    <w:rsid w:val="002C5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47"/>
    <w:rPr>
      <w:lang w:val="en-GB"/>
    </w:rPr>
  </w:style>
  <w:style w:type="paragraph" w:styleId="ListBullet">
    <w:name w:val="List Bullet"/>
    <w:basedOn w:val="Normal"/>
    <w:uiPriority w:val="99"/>
    <w:unhideWhenUsed/>
    <w:rsid w:val="002C5147"/>
    <w:pPr>
      <w:numPr>
        <w:numId w:val="1"/>
      </w:numPr>
      <w:contextualSpacing/>
    </w:pPr>
  </w:style>
  <w:style w:type="paragraph" w:styleId="BalloonText">
    <w:name w:val="Balloon Text"/>
    <w:basedOn w:val="Normal"/>
    <w:link w:val="BalloonTextChar"/>
    <w:uiPriority w:val="99"/>
    <w:semiHidden/>
    <w:unhideWhenUsed/>
    <w:rsid w:val="002C5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147"/>
    <w:rPr>
      <w:rFonts w:ascii="Tahoma" w:hAnsi="Tahoma" w:cs="Tahoma"/>
      <w:sz w:val="16"/>
      <w:szCs w:val="16"/>
      <w:lang w:val="en-GB"/>
    </w:rPr>
  </w:style>
  <w:style w:type="character" w:styleId="PlaceholderText">
    <w:name w:val="Placeholder Text"/>
    <w:basedOn w:val="DefaultParagraphFont"/>
    <w:uiPriority w:val="99"/>
    <w:semiHidden/>
    <w:rsid w:val="00170675"/>
    <w:rPr>
      <w:color w:val="808080"/>
    </w:rPr>
  </w:style>
  <w:style w:type="character" w:customStyle="1" w:styleId="Style2">
    <w:name w:val="Style2"/>
    <w:basedOn w:val="DefaultParagraphFont"/>
    <w:uiPriority w:val="1"/>
    <w:qFormat/>
    <w:rsid w:val="00170675"/>
    <w:rPr>
      <w:rFonts w:ascii="Arial" w:hAnsi="Arial"/>
      <w:sz w:val="22"/>
    </w:rPr>
  </w:style>
  <w:style w:type="paragraph" w:styleId="ListParagraph">
    <w:name w:val="List Paragraph"/>
    <w:basedOn w:val="Normal"/>
    <w:uiPriority w:val="34"/>
    <w:qFormat/>
    <w:rsid w:val="00780387"/>
    <w:pPr>
      <w:ind w:left="720"/>
      <w:contextualSpacing/>
    </w:pPr>
  </w:style>
  <w:style w:type="paragraph" w:customStyle="1" w:styleId="Default">
    <w:name w:val="Default"/>
    <w:rsid w:val="00FB6617"/>
    <w:pPr>
      <w:autoSpaceDE w:val="0"/>
      <w:autoSpaceDN w:val="0"/>
      <w:adjustRightInd w:val="0"/>
      <w:spacing w:after="0" w:line="240" w:lineRule="auto"/>
    </w:pPr>
    <w:rPr>
      <w:rFonts w:ascii="Arial" w:hAnsi="Arial" w:cs="Arial"/>
      <w:color w:val="000000"/>
      <w:sz w:val="24"/>
      <w:szCs w:val="24"/>
      <w:lang w:val="en-GB"/>
    </w:rPr>
  </w:style>
  <w:style w:type="character" w:customStyle="1" w:styleId="Heading1Char">
    <w:name w:val="Heading 1 Char"/>
    <w:aliases w:val="H1 Char"/>
    <w:basedOn w:val="DefaultParagraphFont"/>
    <w:link w:val="Heading1"/>
    <w:uiPriority w:val="99"/>
    <w:rsid w:val="00C82BCC"/>
    <w:rPr>
      <w:rFonts w:ascii="Arial" w:eastAsia="Times New Roman" w:hAnsi="Arial" w:cs="Times New Roman"/>
      <w:b/>
      <w:szCs w:val="20"/>
      <w:lang w:val="en-GB"/>
    </w:rPr>
  </w:style>
  <w:style w:type="character" w:customStyle="1" w:styleId="Heading3Char">
    <w:name w:val="Heading 3 Char"/>
    <w:basedOn w:val="DefaultParagraphFont"/>
    <w:link w:val="Heading3"/>
    <w:rsid w:val="00C82BCC"/>
    <w:rPr>
      <w:rFonts w:ascii="Calibri Light" w:eastAsia="Times New Roman" w:hAnsi="Calibri Light" w:cs="Times New Roman"/>
      <w:b/>
      <w:bCs/>
      <w:sz w:val="26"/>
      <w:szCs w:val="26"/>
      <w:lang w:val="en-GB"/>
    </w:rPr>
  </w:style>
  <w:style w:type="paragraph" w:customStyle="1" w:styleId="Maintext">
    <w:name w:val="Main text"/>
    <w:basedOn w:val="Normal"/>
    <w:uiPriority w:val="99"/>
    <w:rsid w:val="00C82BCC"/>
    <w:pPr>
      <w:spacing w:after="0" w:line="240" w:lineRule="auto"/>
      <w:ind w:left="1100" w:right="1670"/>
    </w:pPr>
    <w:rPr>
      <w:rFonts w:ascii="Arial" w:eastAsia="Times New Roman" w:hAnsi="Arial" w:cs="Arial"/>
      <w:i/>
      <w:sz w:val="20"/>
      <w:szCs w:val="20"/>
      <w:lang w:eastAsia="en-GB"/>
    </w:rPr>
  </w:style>
  <w:style w:type="paragraph" w:customStyle="1" w:styleId="0607HbookHead2">
    <w:name w:val="0607 Hbook Head 2"/>
    <w:basedOn w:val="Normal"/>
    <w:link w:val="0607HbookHead2Char"/>
    <w:uiPriority w:val="99"/>
    <w:rsid w:val="00C82BCC"/>
    <w:pPr>
      <w:tabs>
        <w:tab w:val="num" w:pos="1440"/>
      </w:tabs>
      <w:spacing w:before="120" w:after="120" w:line="240" w:lineRule="auto"/>
      <w:ind w:left="1440" w:hanging="360"/>
    </w:pPr>
    <w:rPr>
      <w:rFonts w:ascii="Tahoma" w:eastAsia="Times New Roman" w:hAnsi="Tahoma" w:cs="Times New Roman"/>
      <w:b/>
      <w:sz w:val="28"/>
      <w:szCs w:val="20"/>
    </w:rPr>
  </w:style>
  <w:style w:type="character" w:customStyle="1" w:styleId="0607HbookHead2Char">
    <w:name w:val="0607 Hbook Head 2 Char"/>
    <w:link w:val="0607HbookHead2"/>
    <w:uiPriority w:val="99"/>
    <w:rsid w:val="00C82BCC"/>
    <w:rPr>
      <w:rFonts w:ascii="Tahoma" w:eastAsia="Times New Roman" w:hAnsi="Tahoma" w:cs="Times New Roman"/>
      <w:b/>
      <w:sz w:val="28"/>
      <w:szCs w:val="20"/>
      <w:lang w:val="en-GB"/>
    </w:rPr>
  </w:style>
  <w:style w:type="character" w:customStyle="1" w:styleId="Heading2Char">
    <w:name w:val="Heading 2 Char"/>
    <w:basedOn w:val="DefaultParagraphFont"/>
    <w:link w:val="Heading2"/>
    <w:uiPriority w:val="9"/>
    <w:semiHidden/>
    <w:rsid w:val="00DA5327"/>
    <w:rPr>
      <w:rFonts w:asciiTheme="majorHAnsi" w:eastAsiaTheme="majorEastAsia" w:hAnsiTheme="majorHAnsi" w:cstheme="majorBidi"/>
      <w:color w:val="365F91" w:themeColor="accent1" w:themeShade="BF"/>
      <w:sz w:val="26"/>
      <w:szCs w:val="26"/>
      <w:lang w:val="en-GB"/>
    </w:rPr>
  </w:style>
  <w:style w:type="character" w:styleId="Hyperlink">
    <w:name w:val="Hyperlink"/>
    <w:rsid w:val="00DA5327"/>
    <w:rPr>
      <w:rFonts w:cs="Times New Roman"/>
      <w:color w:val="0000FF"/>
      <w:u w:val="single"/>
    </w:rPr>
  </w:style>
  <w:style w:type="character" w:styleId="CommentReference">
    <w:name w:val="annotation reference"/>
    <w:basedOn w:val="DefaultParagraphFont"/>
    <w:uiPriority w:val="99"/>
    <w:semiHidden/>
    <w:unhideWhenUsed/>
    <w:rsid w:val="00AC3EE7"/>
    <w:rPr>
      <w:sz w:val="16"/>
      <w:szCs w:val="16"/>
    </w:rPr>
  </w:style>
  <w:style w:type="paragraph" w:styleId="CommentText">
    <w:name w:val="annotation text"/>
    <w:basedOn w:val="Normal"/>
    <w:link w:val="CommentTextChar"/>
    <w:uiPriority w:val="99"/>
    <w:semiHidden/>
    <w:unhideWhenUsed/>
    <w:rsid w:val="00AC3EE7"/>
    <w:pPr>
      <w:spacing w:line="240" w:lineRule="auto"/>
    </w:pPr>
    <w:rPr>
      <w:sz w:val="20"/>
      <w:szCs w:val="20"/>
    </w:rPr>
  </w:style>
  <w:style w:type="character" w:customStyle="1" w:styleId="CommentTextChar">
    <w:name w:val="Comment Text Char"/>
    <w:basedOn w:val="DefaultParagraphFont"/>
    <w:link w:val="CommentText"/>
    <w:uiPriority w:val="99"/>
    <w:semiHidden/>
    <w:rsid w:val="00AC3EE7"/>
    <w:rPr>
      <w:sz w:val="20"/>
      <w:szCs w:val="20"/>
      <w:lang w:val="en-GB"/>
    </w:rPr>
  </w:style>
  <w:style w:type="paragraph" w:styleId="CommentSubject">
    <w:name w:val="annotation subject"/>
    <w:basedOn w:val="CommentText"/>
    <w:next w:val="CommentText"/>
    <w:link w:val="CommentSubjectChar"/>
    <w:uiPriority w:val="99"/>
    <w:semiHidden/>
    <w:unhideWhenUsed/>
    <w:rsid w:val="00AC3EE7"/>
    <w:rPr>
      <w:b/>
      <w:bCs/>
    </w:rPr>
  </w:style>
  <w:style w:type="character" w:customStyle="1" w:styleId="CommentSubjectChar">
    <w:name w:val="Comment Subject Char"/>
    <w:basedOn w:val="CommentTextChar"/>
    <w:link w:val="CommentSubject"/>
    <w:uiPriority w:val="99"/>
    <w:semiHidden/>
    <w:rsid w:val="00AC3EE7"/>
    <w:rPr>
      <w:b/>
      <w:bCs/>
      <w:sz w:val="20"/>
      <w:szCs w:val="20"/>
      <w:lang w:val="en-GB"/>
    </w:rPr>
  </w:style>
  <w:style w:type="paragraph" w:styleId="Revision">
    <w:name w:val="Revision"/>
    <w:hidden/>
    <w:uiPriority w:val="99"/>
    <w:semiHidden/>
    <w:rsid w:val="00F802E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00B85A914D47B484386000F3BC0BDE"/>
        <w:category>
          <w:name w:val="General"/>
          <w:gallery w:val="placeholder"/>
        </w:category>
        <w:types>
          <w:type w:val="bbPlcHdr"/>
        </w:types>
        <w:behaviors>
          <w:behavior w:val="content"/>
        </w:behaviors>
        <w:guid w:val="{6D2DC77A-FCDD-4F8D-8338-3ECD5848FFB8}"/>
      </w:docPartPr>
      <w:docPartBody>
        <w:p w:rsidR="00B44A4F" w:rsidRDefault="001F64A9">
          <w:pPr>
            <w:pStyle w:val="D500B85A914D47B484386000F3BC0BDE"/>
          </w:pPr>
          <w:r w:rsidRPr="00DC6E62">
            <w:rPr>
              <w:rStyle w:val="PlaceholderText"/>
            </w:rPr>
            <w:t>Click here to enter a date.</w:t>
          </w:r>
        </w:p>
      </w:docPartBody>
    </w:docPart>
    <w:docPart>
      <w:docPartPr>
        <w:name w:val="86090FDB4F384FABA73E62046035BB10"/>
        <w:category>
          <w:name w:val="General"/>
          <w:gallery w:val="placeholder"/>
        </w:category>
        <w:types>
          <w:type w:val="bbPlcHdr"/>
        </w:types>
        <w:behaviors>
          <w:behavior w:val="content"/>
        </w:behaviors>
        <w:guid w:val="{63DF7595-7DA0-49B6-A9D9-66EAB24F8019}"/>
      </w:docPartPr>
      <w:docPartBody>
        <w:p w:rsidR="00B44A4F" w:rsidRDefault="001F64A9">
          <w:pPr>
            <w:pStyle w:val="86090FDB4F384FABA73E62046035BB10"/>
          </w:pPr>
          <w:r w:rsidRPr="00DC6E62">
            <w:rPr>
              <w:rStyle w:val="PlaceholderText"/>
            </w:rPr>
            <w:t>Click here to enter a date.</w:t>
          </w:r>
        </w:p>
      </w:docPartBody>
    </w:docPart>
    <w:docPart>
      <w:docPartPr>
        <w:name w:val="DD8C2F3A67FA4C73987E3B88E1776B2C"/>
        <w:category>
          <w:name w:val="General"/>
          <w:gallery w:val="placeholder"/>
        </w:category>
        <w:types>
          <w:type w:val="bbPlcHdr"/>
        </w:types>
        <w:behaviors>
          <w:behavior w:val="content"/>
        </w:behaviors>
        <w:guid w:val="{81195A6B-B866-45D3-B5D2-DC38F891DF65}"/>
      </w:docPartPr>
      <w:docPartBody>
        <w:p w:rsidR="00B44A4F" w:rsidRDefault="001F64A9">
          <w:pPr>
            <w:pStyle w:val="DD8C2F3A67FA4C73987E3B88E1776B2C"/>
          </w:pPr>
          <w:r w:rsidRPr="00DC6E6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4A9"/>
    <w:rsid w:val="001F64A9"/>
    <w:rsid w:val="00292A03"/>
    <w:rsid w:val="0034243B"/>
    <w:rsid w:val="00390577"/>
    <w:rsid w:val="00594907"/>
    <w:rsid w:val="005B6C19"/>
    <w:rsid w:val="008B6889"/>
    <w:rsid w:val="009A6FC4"/>
    <w:rsid w:val="00B44A4F"/>
    <w:rsid w:val="00DE0B1F"/>
    <w:rsid w:val="00E223C8"/>
    <w:rsid w:val="00E235C4"/>
    <w:rsid w:val="00F13E57"/>
    <w:rsid w:val="00F5435B"/>
    <w:rsid w:val="00F90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4105B0490164568A7A4F7E13FB94A24">
    <w:name w:val="14105B0490164568A7A4F7E13FB94A24"/>
  </w:style>
  <w:style w:type="paragraph" w:customStyle="1" w:styleId="D500B85A914D47B484386000F3BC0BDE">
    <w:name w:val="D500B85A914D47B484386000F3BC0BDE"/>
  </w:style>
  <w:style w:type="paragraph" w:customStyle="1" w:styleId="86090FDB4F384FABA73E62046035BB10">
    <w:name w:val="86090FDB4F384FABA73E62046035BB10"/>
  </w:style>
  <w:style w:type="paragraph" w:customStyle="1" w:styleId="DD8C2F3A67FA4C73987E3B88E1776B2C">
    <w:name w:val="DD8C2F3A67FA4C73987E3B88E1776B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5D61835A4EE4C9B571B47D54F57D7" ma:contentTypeVersion="26" ma:contentTypeDescription="Create a new document." ma:contentTypeScope="" ma:versionID="d5edba5e5ece40e2f7ffbe587b4f5bf8">
  <xsd:schema xmlns:xsd="http://www.w3.org/2001/XMLSchema" xmlns:xs="http://www.w3.org/2001/XMLSchema" xmlns:p="http://schemas.microsoft.com/office/2006/metadata/properties" xmlns:ns3="237710fc-800d-411b-818c-ee1f0087215d" xmlns:ns4="5c39e828-0cd8-4e17-b2df-8d3a5139c05d" targetNamespace="http://schemas.microsoft.com/office/2006/metadata/properties" ma:root="true" ma:fieldsID="1211b5d48899f064364fdf5e00b89f65" ns3:_="" ns4:_="">
    <xsd:import namespace="237710fc-800d-411b-818c-ee1f0087215d"/>
    <xsd:import namespace="5c39e828-0cd8-4e17-b2df-8d3a5139c05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710fc-800d-411b-818c-ee1f00872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9e828-0cd8-4e17-b2df-8d3a5139c05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c39e828-0cd8-4e17-b2df-8d3a5139c05d">
      <UserInfo>
        <DisplayName/>
        <AccountId xsi:nil="true"/>
        <AccountType/>
      </UserInfo>
    </Owner>
    <FolderType xmlns="5c39e828-0cd8-4e17-b2df-8d3a5139c05d" xsi:nil="true"/>
    <Student_Groups xmlns="5c39e828-0cd8-4e17-b2df-8d3a5139c05d">
      <UserInfo>
        <DisplayName/>
        <AccountId xsi:nil="true"/>
        <AccountType/>
      </UserInfo>
    </Student_Groups>
    <DefaultSectionNames xmlns="5c39e828-0cd8-4e17-b2df-8d3a5139c05d" xsi:nil="true"/>
    <Invited_Students xmlns="5c39e828-0cd8-4e17-b2df-8d3a5139c05d" xsi:nil="true"/>
    <Templates xmlns="5c39e828-0cd8-4e17-b2df-8d3a5139c05d" xsi:nil="true"/>
    <Invited_Teachers xmlns="5c39e828-0cd8-4e17-b2df-8d3a5139c05d" xsi:nil="true"/>
    <CultureName xmlns="5c39e828-0cd8-4e17-b2df-8d3a5139c05d" xsi:nil="true"/>
    <Students xmlns="5c39e828-0cd8-4e17-b2df-8d3a5139c05d">
      <UserInfo>
        <DisplayName/>
        <AccountId xsi:nil="true"/>
        <AccountType/>
      </UserInfo>
    </Students>
    <Self_Registration_Enabled xmlns="5c39e828-0cd8-4e17-b2df-8d3a5139c05d" xsi:nil="true"/>
    <Has_Teacher_Only_SectionGroup xmlns="5c39e828-0cd8-4e17-b2df-8d3a5139c05d" xsi:nil="true"/>
    <Is_Collaboration_Space_Locked xmlns="5c39e828-0cd8-4e17-b2df-8d3a5139c05d" xsi:nil="true"/>
    <AppVersion xmlns="5c39e828-0cd8-4e17-b2df-8d3a5139c05d" xsi:nil="true"/>
    <NotebookType xmlns="5c39e828-0cd8-4e17-b2df-8d3a5139c05d" xsi:nil="true"/>
    <Teachers xmlns="5c39e828-0cd8-4e17-b2df-8d3a5139c05d">
      <UserInfo>
        <DisplayName/>
        <AccountId xsi:nil="true"/>
        <AccountType/>
      </UserInfo>
    </Teach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5BF7D-CA2F-4FDA-8C6D-9313D8050519}">
  <ds:schemaRefs>
    <ds:schemaRef ds:uri="http://schemas.microsoft.com/sharepoint/v3/contenttype/forms"/>
  </ds:schemaRefs>
</ds:datastoreItem>
</file>

<file path=customXml/itemProps2.xml><?xml version="1.0" encoding="utf-8"?>
<ds:datastoreItem xmlns:ds="http://schemas.openxmlformats.org/officeDocument/2006/customXml" ds:itemID="{175280BE-9BE8-40E1-916B-D25450D48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710fc-800d-411b-818c-ee1f0087215d"/>
    <ds:schemaRef ds:uri="5c39e828-0cd8-4e17-b2df-8d3a5139c0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6473C-EE07-465F-88F1-AC64A0C76814}">
  <ds:schemaRefs>
    <ds:schemaRef ds:uri="http://schemas.microsoft.com/office/2006/metadata/properties"/>
    <ds:schemaRef ds:uri="http://schemas.microsoft.com/office/infopath/2007/PartnerControls"/>
    <ds:schemaRef ds:uri="5c39e828-0cd8-4e17-b2df-8d3a5139c05d"/>
  </ds:schemaRefs>
</ds:datastoreItem>
</file>

<file path=customXml/itemProps4.xml><?xml version="1.0" encoding="utf-8"?>
<ds:datastoreItem xmlns:ds="http://schemas.openxmlformats.org/officeDocument/2006/customXml" ds:itemID="{9660DD8D-87FE-4638-9C28-DEC4F0D8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Douglas Carr</dc:creator>
  <cp:lastModifiedBy>Leigh Belk</cp:lastModifiedBy>
  <cp:revision>5</cp:revision>
  <cp:lastPrinted>2015-08-19T14:38:00Z</cp:lastPrinted>
  <dcterms:created xsi:type="dcterms:W3CDTF">2019-08-23T13:16:00Z</dcterms:created>
  <dcterms:modified xsi:type="dcterms:W3CDTF">2019-10-03T11:50:00Z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0x0101004C65D61835A4EE4C9B571B47D54F57D7</vt:lpwstr>
  </property>
  <property fmtid="{D5CDD505-2E9C-101B-9397-08002B2CF9AE}" pid="3" name="MSIP_Label_b47d098f-2640-4837-b575-e0be04df0525_Enabled">
    <vt:lpwstr>True</vt:lpwstr>
  </property>
  <property fmtid="{D5CDD505-2E9C-101B-9397-08002B2CF9AE}" pid="4" name="MSIP_Label_b47d098f-2640-4837-b575-e0be04df0525_SiteId">
    <vt:lpwstr>98f1bb3a-5efa-4782-88ba-bd897db60e62</vt:lpwstr>
  </property>
  <property fmtid="{D5CDD505-2E9C-101B-9397-08002B2CF9AE}" pid="5" name="MSIP_Label_b47d098f-2640-4837-b575-e0be04df0525_Owner">
    <vt:lpwstr>STAD040@derby.ac.uk</vt:lpwstr>
  </property>
  <property fmtid="{D5CDD505-2E9C-101B-9397-08002B2CF9AE}" pid="6" name="MSIP_Label_b47d098f-2640-4837-b575-e0be04df0525_SetDate">
    <vt:lpwstr>2019-06-21T14:53:51.0064318Z</vt:lpwstr>
  </property>
  <property fmtid="{D5CDD505-2E9C-101B-9397-08002B2CF9AE}" pid="7" name="MSIP_Label_b47d098f-2640-4837-b575-e0be04df0525_Name">
    <vt:lpwstr>Internal</vt:lpwstr>
  </property>
  <property fmtid="{D5CDD505-2E9C-101B-9397-08002B2CF9AE}" pid="8" name="MSIP_Label_b47d098f-2640-4837-b575-e0be04df0525_Application">
    <vt:lpwstr>Microsoft Azure Information Protection</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STAD040@derby.ac.uk</vt:lpwstr>
  </property>
  <property fmtid="{D5CDD505-2E9C-101B-9397-08002B2CF9AE}" pid="13" name="MSIP_Label_501a0944-9d81-4c75-b857-2ec7863455b7_SetDate">
    <vt:lpwstr>2019-06-21T14:53:51.0064318Z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Parent">
    <vt:lpwstr>b47d098f-2640-4837-b575-e0be04df0525</vt:lpwstr>
  </property>
  <property fmtid="{D5CDD505-2E9C-101B-9397-08002B2CF9AE}" pid="17" name="MSIP_Label_501a0944-9d81-4c75-b857-2ec7863455b7_Extended_MSFT_Method">
    <vt:lpwstr>Automatic</vt:lpwstr>
  </property>
  <property fmtid="{D5CDD505-2E9C-101B-9397-08002B2CF9AE}" pid="18" name="Sensitivity">
    <vt:lpwstr>Internal Internal with visible marking</vt:lpwstr>
  </property>
</Properties>
</file>